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C4BAF" w14:textId="58DD26AE" w:rsidR="007D2859" w:rsidRDefault="00F20194" w:rsidP="00F20194">
      <w:pPr>
        <w:spacing w:line="360" w:lineRule="auto"/>
        <w:jc w:val="center"/>
        <w:rPr>
          <w:rFonts w:ascii="Faustina" w:eastAsia="Times New Roman" w:hAnsi="Faustina" w:cs="Times New Roman"/>
          <w:b/>
          <w:bCs/>
        </w:rPr>
      </w:pPr>
      <w:r>
        <w:rPr>
          <w:rFonts w:ascii="Faustina" w:eastAsia="Times New Roman" w:hAnsi="Faustina" w:cs="Times New Roman"/>
          <w:b/>
          <w:bCs/>
        </w:rPr>
        <w:t xml:space="preserve">                                                                                                                                      </w:t>
      </w:r>
      <w:r w:rsidR="003B5AA0" w:rsidRPr="003B5AA0">
        <w:rPr>
          <w:rFonts w:ascii="Faustina" w:eastAsia="Times New Roman" w:hAnsi="Faustina" w:cs="Times New Roman"/>
          <w:b/>
          <w:bCs/>
        </w:rPr>
        <w:t xml:space="preserve">RESOLUCIÓN CS </w:t>
      </w:r>
      <w:proofErr w:type="spellStart"/>
      <w:r w:rsidR="003B5AA0" w:rsidRPr="003B5AA0">
        <w:rPr>
          <w:rFonts w:ascii="Faustina" w:eastAsia="Times New Roman" w:hAnsi="Faustina" w:cs="Times New Roman"/>
          <w:b/>
          <w:bCs/>
        </w:rPr>
        <w:t>Nº</w:t>
      </w:r>
      <w:proofErr w:type="spellEnd"/>
      <w:r w:rsidR="003B5AA0" w:rsidRPr="003B5AA0">
        <w:rPr>
          <w:rFonts w:ascii="Faustina" w:eastAsia="Times New Roman" w:hAnsi="Faustina" w:cs="Times New Roman"/>
          <w:b/>
          <w:bCs/>
        </w:rPr>
        <w:t xml:space="preserve"> </w:t>
      </w:r>
    </w:p>
    <w:p w14:paraId="57B8CC09" w14:textId="77777777" w:rsidR="003B5AA0" w:rsidRPr="003B5AA0" w:rsidRDefault="003B5AA0" w:rsidP="00547405">
      <w:pPr>
        <w:spacing w:line="360" w:lineRule="auto"/>
        <w:jc w:val="both"/>
        <w:rPr>
          <w:rFonts w:ascii="Faustina" w:eastAsia="Times New Roman" w:hAnsi="Faustina" w:cs="Times New Roman"/>
          <w:b/>
          <w:bCs/>
        </w:rPr>
      </w:pPr>
    </w:p>
    <w:p w14:paraId="2998A95B" w14:textId="5BB252CA" w:rsidR="003B5AA0" w:rsidRPr="0086700F" w:rsidRDefault="003B5AA0" w:rsidP="00547405">
      <w:pPr>
        <w:spacing w:line="360" w:lineRule="auto"/>
        <w:ind w:firstLine="567"/>
        <w:jc w:val="both"/>
        <w:rPr>
          <w:rFonts w:ascii="Faustina" w:eastAsia="Times New Roman" w:hAnsi="Faustina" w:cs="Times New Roman"/>
        </w:rPr>
      </w:pPr>
      <w:r w:rsidRPr="0086700F">
        <w:rPr>
          <w:rFonts w:ascii="Faustina" w:eastAsia="Times New Roman" w:hAnsi="Faustina" w:cs="Times New Roman"/>
          <w:b/>
          <w:bCs/>
        </w:rPr>
        <w:t>VISTO</w:t>
      </w:r>
      <w:r w:rsidRPr="0086700F">
        <w:rPr>
          <w:rFonts w:ascii="Faustina" w:eastAsia="Times New Roman" w:hAnsi="Faustina" w:cs="Times New Roman"/>
        </w:rPr>
        <w:t xml:space="preserve">, </w:t>
      </w:r>
      <w:r w:rsidR="00140BD2" w:rsidRPr="0086700F">
        <w:rPr>
          <w:rFonts w:ascii="Faustina" w:eastAsia="Times New Roman" w:hAnsi="Faustina" w:cs="Times New Roman"/>
        </w:rPr>
        <w:t>la Resolución del Consejo Superior N°62/2021, las Resoluciones Rectorales</w:t>
      </w:r>
      <w:r w:rsidR="00547405" w:rsidRPr="0086700F">
        <w:rPr>
          <w:rFonts w:ascii="Faustina" w:eastAsia="Times New Roman" w:hAnsi="Faustina" w:cs="Times New Roman"/>
        </w:rPr>
        <w:t xml:space="preserve"> N°</w:t>
      </w:r>
      <w:r w:rsidR="00140BD2" w:rsidRPr="0086700F">
        <w:rPr>
          <w:rFonts w:ascii="Faustina" w:eastAsia="Times New Roman" w:hAnsi="Faustina" w:cs="Times New Roman"/>
        </w:rPr>
        <w:t xml:space="preserve">573/2021, </w:t>
      </w:r>
      <w:r w:rsidR="002D74C4" w:rsidRPr="0086700F">
        <w:rPr>
          <w:rFonts w:ascii="Faustina" w:eastAsia="Times New Roman" w:hAnsi="Faustina" w:cs="Times New Roman"/>
        </w:rPr>
        <w:t>N°</w:t>
      </w:r>
      <w:r w:rsidR="00140BD2" w:rsidRPr="0086700F">
        <w:rPr>
          <w:rFonts w:ascii="Faustina" w:eastAsia="Times New Roman" w:hAnsi="Faustina" w:cs="Times New Roman"/>
        </w:rPr>
        <w:t xml:space="preserve">649/2021, </w:t>
      </w:r>
      <w:r w:rsidR="002D74C4" w:rsidRPr="0086700F">
        <w:rPr>
          <w:rFonts w:ascii="Faustina" w:eastAsia="Times New Roman" w:hAnsi="Faustina" w:cs="Times New Roman"/>
        </w:rPr>
        <w:t>N°</w:t>
      </w:r>
      <w:r w:rsidR="00140BD2" w:rsidRPr="0086700F">
        <w:rPr>
          <w:rFonts w:ascii="Faustina" w:eastAsia="Times New Roman" w:hAnsi="Faustina" w:cs="Times New Roman"/>
        </w:rPr>
        <w:t xml:space="preserve">738/2021, </w:t>
      </w:r>
      <w:r w:rsidR="002D74C4" w:rsidRPr="0086700F">
        <w:rPr>
          <w:rFonts w:ascii="Faustina" w:eastAsia="Times New Roman" w:hAnsi="Faustina" w:cs="Times New Roman"/>
        </w:rPr>
        <w:t>N°</w:t>
      </w:r>
      <w:r w:rsidR="00140BD2" w:rsidRPr="0086700F">
        <w:rPr>
          <w:rFonts w:ascii="Faustina" w:eastAsia="Times New Roman" w:hAnsi="Faustina" w:cs="Times New Roman"/>
        </w:rPr>
        <w:t>813/2021</w:t>
      </w:r>
      <w:r w:rsidR="00547405" w:rsidRPr="0086700F">
        <w:rPr>
          <w:rFonts w:ascii="Faustina" w:eastAsia="Times New Roman" w:hAnsi="Faustina" w:cs="Times New Roman"/>
        </w:rPr>
        <w:t xml:space="preserve">, </w:t>
      </w:r>
      <w:r w:rsidR="002D74C4" w:rsidRPr="0086700F">
        <w:rPr>
          <w:rFonts w:ascii="Faustina" w:eastAsia="Times New Roman" w:hAnsi="Faustina" w:cs="Times New Roman"/>
        </w:rPr>
        <w:t>N°</w:t>
      </w:r>
      <w:r w:rsidR="00547405" w:rsidRPr="0086700F">
        <w:rPr>
          <w:rFonts w:ascii="Faustina" w:eastAsia="Times New Roman" w:hAnsi="Faustina" w:cs="Times New Roman"/>
        </w:rPr>
        <w:t xml:space="preserve">282/2022 y </w:t>
      </w:r>
      <w:r w:rsidR="002D74C4" w:rsidRPr="0086700F">
        <w:rPr>
          <w:rFonts w:ascii="Faustina" w:eastAsia="Times New Roman" w:hAnsi="Faustina" w:cs="Times New Roman"/>
        </w:rPr>
        <w:t>N°</w:t>
      </w:r>
      <w:r w:rsidR="00547405" w:rsidRPr="0086700F">
        <w:rPr>
          <w:rFonts w:ascii="Faustina" w:eastAsia="Times New Roman" w:hAnsi="Faustina" w:cs="Times New Roman"/>
        </w:rPr>
        <w:t>808/2022</w:t>
      </w:r>
      <w:r w:rsidR="002D74C4" w:rsidRPr="0086700F">
        <w:rPr>
          <w:rFonts w:ascii="Faustina" w:eastAsia="Times New Roman" w:hAnsi="Faustina" w:cs="Times New Roman"/>
        </w:rPr>
        <w:t>,</w:t>
      </w:r>
      <w:r w:rsidR="00140BD2" w:rsidRPr="0086700F">
        <w:rPr>
          <w:rFonts w:ascii="Faustina" w:eastAsia="Times New Roman" w:hAnsi="Faustina" w:cs="Times New Roman"/>
        </w:rPr>
        <w:t xml:space="preserve"> y </w:t>
      </w:r>
      <w:r w:rsidRPr="0086700F">
        <w:rPr>
          <w:rFonts w:ascii="Faustina" w:eastAsia="Times New Roman" w:hAnsi="Faustina" w:cs="Times New Roman"/>
        </w:rPr>
        <w:t>el Expediente Nº1431/2021 del registro de la Universidad Nacional de General San Martín</w:t>
      </w:r>
      <w:r w:rsidR="00965089" w:rsidRPr="0086700F">
        <w:rPr>
          <w:rFonts w:ascii="Faustina" w:eastAsia="Times New Roman" w:hAnsi="Faustina" w:cs="Times New Roman"/>
        </w:rPr>
        <w:t xml:space="preserve">, </w:t>
      </w:r>
      <w:r w:rsidR="00547405" w:rsidRPr="0086700F">
        <w:rPr>
          <w:rFonts w:ascii="Faustina" w:eastAsia="Times New Roman" w:hAnsi="Faustina" w:cs="Times New Roman"/>
        </w:rPr>
        <w:t>y</w:t>
      </w:r>
    </w:p>
    <w:p w14:paraId="68165E92" w14:textId="77777777" w:rsidR="00547405" w:rsidRPr="0086700F" w:rsidRDefault="00547405" w:rsidP="00547405">
      <w:pPr>
        <w:spacing w:line="360" w:lineRule="auto"/>
        <w:ind w:firstLine="567"/>
        <w:jc w:val="both"/>
        <w:rPr>
          <w:rFonts w:ascii="Faustina" w:eastAsia="Times New Roman" w:hAnsi="Faustina" w:cs="Times New Roman"/>
        </w:rPr>
      </w:pPr>
    </w:p>
    <w:p w14:paraId="283704EC" w14:textId="703AEAAE" w:rsidR="00547405" w:rsidRPr="0086700F" w:rsidRDefault="00547405" w:rsidP="00547405">
      <w:pPr>
        <w:spacing w:line="360" w:lineRule="auto"/>
        <w:ind w:firstLine="567"/>
        <w:jc w:val="both"/>
        <w:rPr>
          <w:rFonts w:ascii="Faustina" w:eastAsia="Times New Roman" w:hAnsi="Faustina" w:cs="Times New Roman"/>
          <w:b/>
          <w:bCs/>
        </w:rPr>
      </w:pPr>
      <w:r w:rsidRPr="0086700F">
        <w:rPr>
          <w:rFonts w:ascii="Faustina" w:eastAsia="Times New Roman" w:hAnsi="Faustina" w:cs="Times New Roman"/>
          <w:b/>
          <w:bCs/>
        </w:rPr>
        <w:t>CONSIDERANDO:</w:t>
      </w:r>
    </w:p>
    <w:p w14:paraId="3059084B" w14:textId="3074B1BC" w:rsidR="003B5AA0" w:rsidRPr="0086700F" w:rsidRDefault="003B5AA0" w:rsidP="00AB3D29">
      <w:pPr>
        <w:spacing w:line="360" w:lineRule="auto"/>
        <w:ind w:firstLine="567"/>
        <w:jc w:val="both"/>
        <w:rPr>
          <w:rFonts w:ascii="Faustina" w:eastAsia="Times New Roman" w:hAnsi="Faustina" w:cs="Times New Roman"/>
        </w:rPr>
      </w:pPr>
      <w:r w:rsidRPr="0086700F">
        <w:rPr>
          <w:rFonts w:ascii="Faustina" w:eastAsia="Times New Roman" w:hAnsi="Faustina" w:cs="Times New Roman"/>
        </w:rPr>
        <w:t>Que</w:t>
      </w:r>
      <w:r w:rsidR="00AB3D29" w:rsidRPr="0086700F">
        <w:rPr>
          <w:rFonts w:ascii="Faustina" w:eastAsia="Times New Roman" w:hAnsi="Faustina" w:cs="Times New Roman"/>
        </w:rPr>
        <w:t xml:space="preserve"> por</w:t>
      </w:r>
      <w:r w:rsidRPr="0086700F">
        <w:rPr>
          <w:rFonts w:ascii="Faustina" w:eastAsia="Times New Roman" w:hAnsi="Faustina" w:cs="Times New Roman"/>
        </w:rPr>
        <w:t xml:space="preserve"> la </w:t>
      </w:r>
      <w:r w:rsidR="00AB3D29" w:rsidRPr="0086700F">
        <w:rPr>
          <w:rFonts w:ascii="Faustina" w:eastAsia="Times New Roman" w:hAnsi="Faustina" w:cs="Times New Roman"/>
        </w:rPr>
        <w:t>Resolución del Consejo Superior N°62/2021 se aprobó la implementación del Sistema Único Documental (SUDOCU) como sistema integrado de caratulación, numeración, seguimiento y registración de movimientos</w:t>
      </w:r>
      <w:r w:rsidR="002D74C4" w:rsidRPr="0086700F">
        <w:rPr>
          <w:rFonts w:ascii="Faustina" w:eastAsia="Times New Roman" w:hAnsi="Faustina" w:cs="Times New Roman"/>
        </w:rPr>
        <w:t xml:space="preserve"> </w:t>
      </w:r>
      <w:r w:rsidR="002D74C4" w:rsidRPr="0086700F">
        <w:rPr>
          <w:rFonts w:ascii="Faustina" w:hAnsi="Faustina"/>
        </w:rPr>
        <w:t>de todas las actuaciones y expedientes electrónicos para todos los procedimientos administrativos de la Universidad Nacional de General San Martín.</w:t>
      </w:r>
    </w:p>
    <w:p w14:paraId="0BCB96AA" w14:textId="2C0D205C" w:rsidR="00331300" w:rsidRPr="0086700F" w:rsidRDefault="001D64C1" w:rsidP="00AB3D29">
      <w:pPr>
        <w:spacing w:line="360" w:lineRule="auto"/>
        <w:ind w:firstLine="567"/>
        <w:jc w:val="both"/>
        <w:rPr>
          <w:rFonts w:ascii="Faustina" w:eastAsia="Times New Roman" w:hAnsi="Faustina" w:cs="Times New Roman"/>
        </w:rPr>
      </w:pPr>
      <w:r w:rsidRPr="0086700F">
        <w:rPr>
          <w:rFonts w:ascii="Faustina" w:eastAsia="Times New Roman" w:hAnsi="Faustina" w:cs="Times New Roman"/>
        </w:rPr>
        <w:t xml:space="preserve">Que por Resoluciones Rectorales N°573/2021, </w:t>
      </w:r>
      <w:r w:rsidR="002D74C4" w:rsidRPr="0086700F">
        <w:rPr>
          <w:rFonts w:ascii="Faustina" w:eastAsia="Times New Roman" w:hAnsi="Faustina" w:cs="Times New Roman"/>
        </w:rPr>
        <w:t>N°</w:t>
      </w:r>
      <w:r w:rsidRPr="0086700F">
        <w:rPr>
          <w:rFonts w:ascii="Faustina" w:eastAsia="Times New Roman" w:hAnsi="Faustina" w:cs="Times New Roman"/>
        </w:rPr>
        <w:t xml:space="preserve">649/2021, </w:t>
      </w:r>
      <w:r w:rsidR="002D74C4" w:rsidRPr="0086700F">
        <w:rPr>
          <w:rFonts w:ascii="Faustina" w:eastAsia="Times New Roman" w:hAnsi="Faustina" w:cs="Times New Roman"/>
        </w:rPr>
        <w:t>N°</w:t>
      </w:r>
      <w:r w:rsidRPr="0086700F">
        <w:rPr>
          <w:rFonts w:ascii="Faustina" w:eastAsia="Times New Roman" w:hAnsi="Faustina" w:cs="Times New Roman"/>
        </w:rPr>
        <w:t xml:space="preserve">738/2021, </w:t>
      </w:r>
      <w:r w:rsidR="002D74C4" w:rsidRPr="0086700F">
        <w:rPr>
          <w:rFonts w:ascii="Faustina" w:eastAsia="Times New Roman" w:hAnsi="Faustina" w:cs="Times New Roman"/>
        </w:rPr>
        <w:t>N°</w:t>
      </w:r>
      <w:r w:rsidRPr="0086700F">
        <w:rPr>
          <w:rFonts w:ascii="Faustina" w:eastAsia="Times New Roman" w:hAnsi="Faustina" w:cs="Times New Roman"/>
        </w:rPr>
        <w:t>813/2021</w:t>
      </w:r>
      <w:r w:rsidR="00331300" w:rsidRPr="0086700F">
        <w:rPr>
          <w:rFonts w:ascii="Faustina" w:eastAsia="Times New Roman" w:hAnsi="Faustina" w:cs="Times New Roman"/>
        </w:rPr>
        <w:t xml:space="preserve"> y </w:t>
      </w:r>
      <w:r w:rsidR="002D74C4" w:rsidRPr="0086700F">
        <w:rPr>
          <w:rFonts w:ascii="Faustina" w:eastAsia="Times New Roman" w:hAnsi="Faustina" w:cs="Times New Roman"/>
        </w:rPr>
        <w:t>N°</w:t>
      </w:r>
      <w:r w:rsidRPr="0086700F">
        <w:rPr>
          <w:rFonts w:ascii="Faustina" w:eastAsia="Times New Roman" w:hAnsi="Faustina" w:cs="Times New Roman"/>
        </w:rPr>
        <w:t>282/2022 se</w:t>
      </w:r>
      <w:r w:rsidR="00E918D5" w:rsidRPr="0086700F">
        <w:rPr>
          <w:rFonts w:ascii="Faustina" w:eastAsia="Times New Roman" w:hAnsi="Faustina" w:cs="Times New Roman"/>
        </w:rPr>
        <w:t xml:space="preserve"> </w:t>
      </w:r>
      <w:r w:rsidR="00A5447E" w:rsidRPr="0086700F">
        <w:rPr>
          <w:rFonts w:ascii="Faustina" w:eastAsia="Times New Roman" w:hAnsi="Faustina" w:cs="Times New Roman"/>
        </w:rPr>
        <w:t>aprobó progresivamente</w:t>
      </w:r>
      <w:r w:rsidRPr="0086700F">
        <w:rPr>
          <w:rFonts w:ascii="Faustina" w:eastAsia="Times New Roman" w:hAnsi="Faustina" w:cs="Times New Roman"/>
        </w:rPr>
        <w:t xml:space="preserve"> la incorporación de </w:t>
      </w:r>
      <w:r w:rsidR="00331300" w:rsidRPr="0086700F">
        <w:rPr>
          <w:rFonts w:ascii="Faustina" w:eastAsia="Times New Roman" w:hAnsi="Faustina" w:cs="Times New Roman"/>
        </w:rPr>
        <w:t>los</w:t>
      </w:r>
      <w:r w:rsidR="00E918D5" w:rsidRPr="0086700F">
        <w:rPr>
          <w:rFonts w:ascii="Faustina" w:eastAsia="Times New Roman" w:hAnsi="Faustina" w:cs="Times New Roman"/>
        </w:rPr>
        <w:t xml:space="preserve"> </w:t>
      </w:r>
      <w:r w:rsidRPr="0086700F">
        <w:rPr>
          <w:rFonts w:ascii="Faustina" w:eastAsia="Times New Roman" w:hAnsi="Faustina" w:cs="Times New Roman"/>
        </w:rPr>
        <w:t>procedimientos administrativos</w:t>
      </w:r>
      <w:r w:rsidR="00E918D5" w:rsidRPr="0086700F">
        <w:rPr>
          <w:rFonts w:ascii="Faustina" w:eastAsia="Times New Roman" w:hAnsi="Faustina" w:cs="Times New Roman"/>
        </w:rPr>
        <w:t xml:space="preserve"> a tramitarse por SUDOCU</w:t>
      </w:r>
      <w:r w:rsidR="00331300" w:rsidRPr="0086700F">
        <w:rPr>
          <w:rFonts w:ascii="Faustina" w:eastAsia="Times New Roman" w:hAnsi="Faustina" w:cs="Times New Roman"/>
        </w:rPr>
        <w:t xml:space="preserve"> hasta incluirse en su totalidad a partir del 7 de noviembre de 2022 mediante Resolución Rectoral </w:t>
      </w:r>
      <w:r w:rsidR="002D74C4" w:rsidRPr="0086700F">
        <w:rPr>
          <w:rFonts w:ascii="Faustina" w:eastAsia="Times New Roman" w:hAnsi="Faustina" w:cs="Times New Roman"/>
        </w:rPr>
        <w:t>N°</w:t>
      </w:r>
      <w:r w:rsidR="00331300" w:rsidRPr="0086700F">
        <w:rPr>
          <w:rFonts w:ascii="Faustina" w:eastAsia="Times New Roman" w:hAnsi="Faustina" w:cs="Times New Roman"/>
        </w:rPr>
        <w:t>808/2022.</w:t>
      </w:r>
    </w:p>
    <w:p w14:paraId="08BA9FD3" w14:textId="101B448F" w:rsidR="00F20194" w:rsidRPr="0086700F" w:rsidRDefault="00F20194" w:rsidP="00F20194">
      <w:pPr>
        <w:spacing w:line="360" w:lineRule="auto"/>
        <w:ind w:firstLine="567"/>
        <w:jc w:val="both"/>
        <w:rPr>
          <w:rFonts w:ascii="Faustina" w:eastAsia="Times New Roman" w:hAnsi="Faustina" w:cs="Times New Roman"/>
        </w:rPr>
      </w:pPr>
      <w:r w:rsidRPr="0086700F">
        <w:rPr>
          <w:rFonts w:ascii="Faustina" w:eastAsia="Times New Roman" w:hAnsi="Faustina" w:cs="Times New Roman"/>
        </w:rPr>
        <w:t>Que habiendo implementado el expediente electrónico en la Universidad es necesario reglamentar el uso del Sistema Único Documental (SUDOCU) que incluya aspectos tales como la gestión de expedientes y documentos electrónicos, sus características, el uso de la firma digital y firma electrónica, así como la transición del expediente papel al expediente electrónico.</w:t>
      </w:r>
    </w:p>
    <w:p w14:paraId="78F8579F" w14:textId="5483CFB8" w:rsidR="00B11DB4" w:rsidRPr="0086700F" w:rsidRDefault="00B11DB4" w:rsidP="00B11DB4">
      <w:pPr>
        <w:spacing w:line="360" w:lineRule="auto"/>
        <w:ind w:firstLine="567"/>
        <w:jc w:val="both"/>
        <w:rPr>
          <w:rFonts w:ascii="Faustina" w:eastAsia="Times New Roman" w:hAnsi="Faustina" w:cs="Times New Roman"/>
        </w:rPr>
      </w:pPr>
      <w:r w:rsidRPr="0086700F">
        <w:rPr>
          <w:rFonts w:ascii="Faustina" w:eastAsia="Times New Roman" w:hAnsi="Faustina" w:cs="Times New Roman"/>
        </w:rPr>
        <w:t>Que han tomado la debida intervención de acuerdo a sus competencias las Direcciones de la Secretaría Administrativa y Legal.</w:t>
      </w:r>
    </w:p>
    <w:p w14:paraId="6A46745B" w14:textId="77777777" w:rsidR="00B11DB4" w:rsidRPr="0086700F" w:rsidRDefault="00B11DB4" w:rsidP="00B11DB4">
      <w:pPr>
        <w:spacing w:line="360" w:lineRule="auto"/>
        <w:ind w:firstLine="567"/>
        <w:jc w:val="both"/>
        <w:rPr>
          <w:rFonts w:ascii="Faustina" w:eastAsia="Times New Roman" w:hAnsi="Faustina" w:cs="Times New Roman"/>
        </w:rPr>
      </w:pPr>
      <w:r w:rsidRPr="0086700F">
        <w:rPr>
          <w:rFonts w:ascii="Faustina" w:eastAsia="Times New Roman" w:hAnsi="Faustina" w:cs="Times New Roman"/>
        </w:rPr>
        <w:t>Que el servicio jurídico permanente ha tomado la intervención en los términos del artículo 7° inciso d) de la ley 19.549.</w:t>
      </w:r>
    </w:p>
    <w:p w14:paraId="064AB5B4" w14:textId="50309869" w:rsidR="00B11DB4" w:rsidRPr="0086700F" w:rsidRDefault="00B11DB4" w:rsidP="00B11DB4">
      <w:pPr>
        <w:spacing w:line="360" w:lineRule="auto"/>
        <w:ind w:firstLine="567"/>
        <w:jc w:val="both"/>
        <w:rPr>
          <w:rFonts w:ascii="Faustina" w:eastAsia="Times New Roman" w:hAnsi="Faustina" w:cs="Times New Roman"/>
        </w:rPr>
      </w:pPr>
      <w:r w:rsidRPr="0086700F">
        <w:rPr>
          <w:rFonts w:ascii="Faustina" w:eastAsia="Times New Roman" w:hAnsi="Faustina" w:cs="Times New Roman"/>
        </w:rPr>
        <w:t xml:space="preserve">Que la propuesta fue considerada y aprobada por este Consejo Superior en su </w:t>
      </w:r>
      <w:r w:rsidR="00313A79">
        <w:rPr>
          <w:rFonts w:ascii="Faustina" w:eastAsia="Times New Roman" w:hAnsi="Faustina" w:cs="Times New Roman"/>
        </w:rPr>
        <w:t>9</w:t>
      </w:r>
      <w:r w:rsidRPr="0086700F">
        <w:rPr>
          <w:rFonts w:ascii="Faustina" w:eastAsia="Times New Roman" w:hAnsi="Faustina" w:cs="Times New Roman"/>
        </w:rPr>
        <w:t xml:space="preserve">º reunión ordinaria del </w:t>
      </w:r>
      <w:r w:rsidR="00313A79">
        <w:rPr>
          <w:rFonts w:ascii="Faustina" w:eastAsia="Times New Roman" w:hAnsi="Faustina" w:cs="Times New Roman"/>
        </w:rPr>
        <w:t>21</w:t>
      </w:r>
      <w:r w:rsidRPr="0086700F">
        <w:rPr>
          <w:rFonts w:ascii="Faustina" w:eastAsia="Times New Roman" w:hAnsi="Faustina" w:cs="Times New Roman"/>
        </w:rPr>
        <w:t xml:space="preserve"> de </w:t>
      </w:r>
      <w:r w:rsidR="00313A79">
        <w:rPr>
          <w:rFonts w:ascii="Faustina" w:eastAsia="Times New Roman" w:hAnsi="Faustina" w:cs="Times New Roman"/>
        </w:rPr>
        <w:t>noviembre</w:t>
      </w:r>
      <w:r w:rsidRPr="0086700F">
        <w:rPr>
          <w:rFonts w:ascii="Faustina" w:eastAsia="Times New Roman" w:hAnsi="Faustina" w:cs="Times New Roman"/>
        </w:rPr>
        <w:t xml:space="preserve"> del corriente.</w:t>
      </w:r>
    </w:p>
    <w:p w14:paraId="360E4415" w14:textId="44285046" w:rsidR="00B11DB4" w:rsidRDefault="00B11DB4" w:rsidP="00B11DB4">
      <w:pPr>
        <w:spacing w:line="360" w:lineRule="auto"/>
        <w:ind w:firstLine="567"/>
        <w:jc w:val="both"/>
        <w:rPr>
          <w:rFonts w:ascii="Faustina" w:eastAsia="Times New Roman" w:hAnsi="Faustina" w:cs="Times New Roman"/>
        </w:rPr>
      </w:pPr>
      <w:r w:rsidRPr="0086700F">
        <w:rPr>
          <w:rFonts w:ascii="Faustina" w:eastAsia="Times New Roman" w:hAnsi="Faustina" w:cs="Times New Roman"/>
        </w:rPr>
        <w:t>Que conforme lo establecido en el artículo 49° inciso c) del Estatuto de la Universidad Nacional de General San Martín, el Consejo Superior tiene atribuciones para el dictado de la presente Resolución.</w:t>
      </w:r>
    </w:p>
    <w:p w14:paraId="28B8DB5C" w14:textId="257C3951" w:rsidR="00AC1C13" w:rsidRDefault="00375C37" w:rsidP="00375C37">
      <w:pPr>
        <w:spacing w:line="360" w:lineRule="auto"/>
        <w:ind w:firstLine="567"/>
        <w:jc w:val="both"/>
        <w:rPr>
          <w:rFonts w:ascii="Faustina" w:eastAsia="Times New Roman" w:hAnsi="Faustina" w:cs="Times New Roman"/>
        </w:rPr>
      </w:pPr>
      <w:r>
        <w:rPr>
          <w:rFonts w:ascii="Faustina" w:eastAsia="Times New Roman" w:hAnsi="Faustina" w:cs="Times New Roman"/>
        </w:rPr>
        <w:t>Por ello,</w:t>
      </w:r>
    </w:p>
    <w:p w14:paraId="50BED5C2" w14:textId="77777777" w:rsidR="00375C37" w:rsidRDefault="00375C37" w:rsidP="00375C37">
      <w:pPr>
        <w:spacing w:line="360" w:lineRule="auto"/>
        <w:ind w:firstLine="567"/>
        <w:jc w:val="both"/>
        <w:rPr>
          <w:rFonts w:ascii="Faustina" w:eastAsia="Times New Roman" w:hAnsi="Faustina" w:cs="Times New Roman"/>
        </w:rPr>
      </w:pPr>
    </w:p>
    <w:p w14:paraId="6888960A" w14:textId="77777777" w:rsidR="00375C37" w:rsidRPr="0086700F" w:rsidRDefault="00375C37" w:rsidP="00375C37">
      <w:pPr>
        <w:spacing w:line="360" w:lineRule="auto"/>
        <w:ind w:firstLine="567"/>
        <w:jc w:val="both"/>
        <w:rPr>
          <w:rFonts w:ascii="Faustina" w:eastAsia="Times New Roman" w:hAnsi="Faustina" w:cs="Times New Roman"/>
        </w:rPr>
      </w:pPr>
    </w:p>
    <w:p w14:paraId="2ADD071C" w14:textId="77777777" w:rsidR="00AC1C13" w:rsidRPr="0086700F" w:rsidRDefault="00AC1C13" w:rsidP="00AC1C13">
      <w:pPr>
        <w:spacing w:line="360" w:lineRule="auto"/>
        <w:ind w:firstLine="567"/>
        <w:jc w:val="center"/>
        <w:rPr>
          <w:rFonts w:ascii="Faustina" w:eastAsia="Times New Roman" w:hAnsi="Faustina" w:cs="Times New Roman"/>
          <w:b/>
          <w:bCs/>
        </w:rPr>
      </w:pPr>
      <w:r w:rsidRPr="0086700F">
        <w:rPr>
          <w:rFonts w:ascii="Faustina" w:eastAsia="Times New Roman" w:hAnsi="Faustina" w:cs="Times New Roman"/>
          <w:b/>
          <w:bCs/>
        </w:rPr>
        <w:lastRenderedPageBreak/>
        <w:t>EL CONSEJO SUPERIOR</w:t>
      </w:r>
    </w:p>
    <w:p w14:paraId="7C6686F9" w14:textId="77777777" w:rsidR="00AC1C13" w:rsidRPr="0086700F" w:rsidRDefault="00AC1C13" w:rsidP="00AC1C13">
      <w:pPr>
        <w:spacing w:line="360" w:lineRule="auto"/>
        <w:ind w:firstLine="567"/>
        <w:jc w:val="center"/>
        <w:rPr>
          <w:rFonts w:ascii="Faustina" w:eastAsia="Times New Roman" w:hAnsi="Faustina" w:cs="Times New Roman"/>
          <w:b/>
          <w:bCs/>
        </w:rPr>
      </w:pPr>
      <w:r w:rsidRPr="0086700F">
        <w:rPr>
          <w:rFonts w:ascii="Faustina" w:eastAsia="Times New Roman" w:hAnsi="Faustina" w:cs="Times New Roman"/>
          <w:b/>
          <w:bCs/>
        </w:rPr>
        <w:t>DE LA UNIVERSIDAD NACIONAL DE GENERAL SAN MARTÍN</w:t>
      </w:r>
    </w:p>
    <w:p w14:paraId="0454FB71" w14:textId="77777777" w:rsidR="00AC1C13" w:rsidRPr="0086700F" w:rsidRDefault="00AC1C13" w:rsidP="00AC1C13">
      <w:pPr>
        <w:spacing w:line="360" w:lineRule="auto"/>
        <w:ind w:firstLine="567"/>
        <w:jc w:val="center"/>
        <w:rPr>
          <w:rFonts w:ascii="Faustina" w:eastAsia="Times New Roman" w:hAnsi="Faustina" w:cs="Times New Roman"/>
          <w:b/>
          <w:bCs/>
        </w:rPr>
      </w:pPr>
      <w:r w:rsidRPr="0086700F">
        <w:rPr>
          <w:rFonts w:ascii="Faustina" w:eastAsia="Times New Roman" w:hAnsi="Faustina" w:cs="Times New Roman"/>
          <w:b/>
          <w:bCs/>
        </w:rPr>
        <w:t>RESUELVE:</w:t>
      </w:r>
    </w:p>
    <w:p w14:paraId="69D2394F" w14:textId="4CF6FCFB" w:rsidR="0044501A" w:rsidRPr="0086700F" w:rsidRDefault="00AC1C13" w:rsidP="0058656C">
      <w:pPr>
        <w:spacing w:line="360" w:lineRule="auto"/>
        <w:jc w:val="both"/>
        <w:rPr>
          <w:rFonts w:ascii="Faustina" w:eastAsia="Times New Roman" w:hAnsi="Faustina" w:cs="Times New Roman"/>
        </w:rPr>
      </w:pPr>
      <w:r w:rsidRPr="0086700F">
        <w:rPr>
          <w:rFonts w:ascii="Faustina" w:eastAsia="Times New Roman" w:hAnsi="Faustina" w:cs="Times New Roman"/>
          <w:b/>
          <w:bCs/>
        </w:rPr>
        <w:t>ARTÍCULO 1º.-</w:t>
      </w:r>
      <w:r w:rsidRPr="0086700F">
        <w:rPr>
          <w:rFonts w:ascii="Faustina" w:eastAsia="Times New Roman" w:hAnsi="Faustina" w:cs="Times New Roman"/>
        </w:rPr>
        <w:t xml:space="preserve"> Aprobar la </w:t>
      </w:r>
      <w:r w:rsidR="0044501A" w:rsidRPr="0086700F">
        <w:rPr>
          <w:rFonts w:ascii="Faustina" w:eastAsia="Times New Roman" w:hAnsi="Faustina" w:cs="Times New Roman"/>
        </w:rPr>
        <w:t>reglamentación</w:t>
      </w:r>
      <w:r w:rsidRPr="0086700F">
        <w:rPr>
          <w:rFonts w:ascii="Faustina" w:eastAsia="Times New Roman" w:hAnsi="Faustina" w:cs="Times New Roman"/>
        </w:rPr>
        <w:t xml:space="preserve"> del Sistema Único Documental (SUDOCU) </w:t>
      </w:r>
      <w:r w:rsidR="0044501A" w:rsidRPr="0086700F">
        <w:rPr>
          <w:rFonts w:ascii="Faustina" w:eastAsia="Times New Roman" w:hAnsi="Faustina" w:cs="Times New Roman"/>
        </w:rPr>
        <w:t>que corre agregado como anexo único a la presente.</w:t>
      </w:r>
    </w:p>
    <w:p w14:paraId="6D5A3A51" w14:textId="55778356" w:rsidR="0044501A" w:rsidRPr="0086700F" w:rsidRDefault="0044501A" w:rsidP="0044501A">
      <w:pPr>
        <w:spacing w:line="360" w:lineRule="auto"/>
        <w:jc w:val="both"/>
        <w:rPr>
          <w:rFonts w:ascii="Faustina" w:eastAsia="Times New Roman" w:hAnsi="Faustina" w:cs="Times New Roman"/>
        </w:rPr>
      </w:pPr>
      <w:r w:rsidRPr="0086700F">
        <w:rPr>
          <w:rFonts w:ascii="Faustina" w:eastAsia="Times New Roman" w:hAnsi="Faustina" w:cs="Times New Roman"/>
          <w:b/>
          <w:bCs/>
        </w:rPr>
        <w:t>ARTÍCULO 2º.-</w:t>
      </w:r>
      <w:r w:rsidRPr="0086700F">
        <w:rPr>
          <w:rFonts w:ascii="Faustina" w:eastAsia="Times New Roman" w:hAnsi="Faustina" w:cs="Times New Roman"/>
        </w:rPr>
        <w:t xml:space="preserve"> </w:t>
      </w:r>
      <w:r w:rsidR="00DA23CC" w:rsidRPr="00DA23CC">
        <w:rPr>
          <w:rFonts w:ascii="Faustina" w:eastAsia="Times New Roman" w:hAnsi="Faustina" w:cs="Times New Roman"/>
        </w:rPr>
        <w:t>Establecer que la aprobación de los manuales de procedimientos de la reglamentación del Sistema Único Documental (SUDOCU) que fueran necesarios para su implementación serán aprobadas mediante Resolución Rectoral.</w:t>
      </w:r>
    </w:p>
    <w:p w14:paraId="6BD6FC03" w14:textId="28A530A1" w:rsidR="0044501A" w:rsidRDefault="0044501A" w:rsidP="0058656C">
      <w:pPr>
        <w:spacing w:line="360" w:lineRule="auto"/>
        <w:jc w:val="both"/>
        <w:rPr>
          <w:rFonts w:ascii="Faustina" w:eastAsia="Times New Roman" w:hAnsi="Faustina" w:cs="Times New Roman"/>
        </w:rPr>
      </w:pPr>
      <w:r w:rsidRPr="0086700F">
        <w:rPr>
          <w:rFonts w:ascii="Faustina" w:eastAsia="Times New Roman" w:hAnsi="Faustina" w:cs="Times New Roman"/>
          <w:b/>
          <w:bCs/>
        </w:rPr>
        <w:t xml:space="preserve">ARTÍCULO </w:t>
      </w:r>
      <w:r w:rsidR="00375C37">
        <w:rPr>
          <w:rFonts w:ascii="Faustina" w:eastAsia="Times New Roman" w:hAnsi="Faustina" w:cs="Times New Roman"/>
          <w:b/>
          <w:bCs/>
        </w:rPr>
        <w:t>3</w:t>
      </w:r>
      <w:r w:rsidRPr="0086700F">
        <w:rPr>
          <w:rFonts w:ascii="Faustina" w:eastAsia="Times New Roman" w:hAnsi="Faustina" w:cs="Times New Roman"/>
          <w:b/>
          <w:bCs/>
        </w:rPr>
        <w:t>º.-</w:t>
      </w:r>
      <w:r w:rsidRPr="0086700F">
        <w:rPr>
          <w:rFonts w:ascii="Faustina" w:eastAsia="Times New Roman" w:hAnsi="Faustina" w:cs="Times New Roman"/>
        </w:rPr>
        <w:t xml:space="preserve"> Registrar, comunicar a quienes corresponda y cumplido, archivar.</w:t>
      </w:r>
    </w:p>
    <w:p w14:paraId="3DD7CE5F" w14:textId="77777777" w:rsidR="0044501A" w:rsidRDefault="0044501A" w:rsidP="0058656C">
      <w:pPr>
        <w:spacing w:line="360" w:lineRule="auto"/>
        <w:jc w:val="both"/>
        <w:rPr>
          <w:rFonts w:ascii="Faustina" w:eastAsia="Times New Roman" w:hAnsi="Faustina" w:cs="Times New Roman"/>
        </w:rPr>
      </w:pPr>
    </w:p>
    <w:p w14:paraId="4F0ED51A" w14:textId="3F21CA27" w:rsidR="00632E57" w:rsidRDefault="00375C37" w:rsidP="00375C37">
      <w:pPr>
        <w:spacing w:line="360" w:lineRule="auto"/>
        <w:jc w:val="both"/>
        <w:rPr>
          <w:rFonts w:ascii="Faustina" w:eastAsia="Times New Roman" w:hAnsi="Faustina" w:cs="Times New Roman"/>
        </w:rPr>
      </w:pPr>
      <w:r w:rsidRPr="003B5AA0">
        <w:rPr>
          <w:rFonts w:ascii="Faustina" w:eastAsia="Times New Roman" w:hAnsi="Faustina" w:cs="Times New Roman"/>
          <w:b/>
          <w:bCs/>
        </w:rPr>
        <w:t>RESOLUCIÓN CS Nº</w:t>
      </w:r>
    </w:p>
    <w:p w14:paraId="6CFEA592" w14:textId="65D327ED" w:rsidR="00140BD2" w:rsidRPr="003B5AA0" w:rsidRDefault="00140BD2" w:rsidP="00AB3D29">
      <w:pPr>
        <w:spacing w:line="360" w:lineRule="auto"/>
        <w:ind w:firstLine="567"/>
        <w:jc w:val="both"/>
        <w:rPr>
          <w:rFonts w:ascii="Faustina" w:eastAsia="Times New Roman" w:hAnsi="Faustina" w:cs="Times New Roman"/>
        </w:rPr>
      </w:pPr>
    </w:p>
    <w:p w14:paraId="2BD68586" w14:textId="77777777" w:rsidR="003B5AA0" w:rsidRDefault="003B5AA0" w:rsidP="003B5AA0">
      <w:pPr>
        <w:spacing w:line="360" w:lineRule="auto"/>
        <w:jc w:val="right"/>
        <w:rPr>
          <w:rFonts w:ascii="Faustina" w:eastAsia="Times New Roman" w:hAnsi="Faustina" w:cs="Times New Roman"/>
          <w:b/>
          <w:bCs/>
          <w:sz w:val="24"/>
          <w:szCs w:val="24"/>
        </w:rPr>
      </w:pPr>
    </w:p>
    <w:p w14:paraId="23B9969F" w14:textId="77777777" w:rsidR="00CE4524" w:rsidRDefault="00CE4524" w:rsidP="003B5AA0">
      <w:pPr>
        <w:spacing w:line="360" w:lineRule="auto"/>
        <w:jc w:val="right"/>
        <w:rPr>
          <w:rFonts w:ascii="Faustina" w:eastAsia="Times New Roman" w:hAnsi="Faustina" w:cs="Times New Roman"/>
          <w:b/>
          <w:bCs/>
          <w:sz w:val="24"/>
          <w:szCs w:val="24"/>
        </w:rPr>
      </w:pPr>
    </w:p>
    <w:p w14:paraId="5DB74862" w14:textId="77777777" w:rsidR="00CE4524" w:rsidRDefault="00CE4524" w:rsidP="003B5AA0">
      <w:pPr>
        <w:spacing w:line="360" w:lineRule="auto"/>
        <w:jc w:val="right"/>
        <w:rPr>
          <w:rFonts w:ascii="Faustina" w:eastAsia="Times New Roman" w:hAnsi="Faustina" w:cs="Times New Roman"/>
          <w:b/>
          <w:bCs/>
          <w:sz w:val="24"/>
          <w:szCs w:val="24"/>
        </w:rPr>
      </w:pPr>
    </w:p>
    <w:p w14:paraId="291C3B5C" w14:textId="77777777" w:rsidR="00CE4524" w:rsidRDefault="00CE4524" w:rsidP="003B5AA0">
      <w:pPr>
        <w:spacing w:line="360" w:lineRule="auto"/>
        <w:jc w:val="right"/>
        <w:rPr>
          <w:rFonts w:ascii="Faustina" w:eastAsia="Times New Roman" w:hAnsi="Faustina" w:cs="Times New Roman"/>
          <w:b/>
          <w:bCs/>
          <w:sz w:val="24"/>
          <w:szCs w:val="24"/>
        </w:rPr>
      </w:pPr>
    </w:p>
    <w:p w14:paraId="0A28779B" w14:textId="77777777" w:rsidR="00CE4524" w:rsidRDefault="00CE4524" w:rsidP="003B5AA0">
      <w:pPr>
        <w:spacing w:line="360" w:lineRule="auto"/>
        <w:jc w:val="right"/>
        <w:rPr>
          <w:rFonts w:ascii="Faustina" w:eastAsia="Times New Roman" w:hAnsi="Faustina" w:cs="Times New Roman"/>
          <w:b/>
          <w:bCs/>
          <w:sz w:val="24"/>
          <w:szCs w:val="24"/>
        </w:rPr>
      </w:pPr>
    </w:p>
    <w:p w14:paraId="6CB65355" w14:textId="77777777" w:rsidR="00CE4524" w:rsidRDefault="00CE4524" w:rsidP="003B5AA0">
      <w:pPr>
        <w:spacing w:line="360" w:lineRule="auto"/>
        <w:jc w:val="right"/>
        <w:rPr>
          <w:rFonts w:ascii="Faustina" w:eastAsia="Times New Roman" w:hAnsi="Faustina" w:cs="Times New Roman"/>
          <w:b/>
          <w:bCs/>
          <w:sz w:val="24"/>
          <w:szCs w:val="24"/>
        </w:rPr>
      </w:pPr>
    </w:p>
    <w:p w14:paraId="1E0A72F9" w14:textId="77777777" w:rsidR="00E82815" w:rsidRDefault="00E82815" w:rsidP="003B5AA0">
      <w:pPr>
        <w:spacing w:line="360" w:lineRule="auto"/>
        <w:jc w:val="right"/>
        <w:rPr>
          <w:rFonts w:ascii="Faustina" w:eastAsia="Times New Roman" w:hAnsi="Faustina" w:cs="Times New Roman"/>
          <w:b/>
          <w:bCs/>
          <w:sz w:val="24"/>
          <w:szCs w:val="24"/>
        </w:rPr>
      </w:pPr>
    </w:p>
    <w:p w14:paraId="4295C239" w14:textId="77777777" w:rsidR="00E82815" w:rsidRDefault="00E82815" w:rsidP="003B5AA0">
      <w:pPr>
        <w:spacing w:line="360" w:lineRule="auto"/>
        <w:jc w:val="right"/>
        <w:rPr>
          <w:rFonts w:ascii="Faustina" w:eastAsia="Times New Roman" w:hAnsi="Faustina" w:cs="Times New Roman"/>
          <w:b/>
          <w:bCs/>
          <w:sz w:val="24"/>
          <w:szCs w:val="24"/>
        </w:rPr>
      </w:pPr>
    </w:p>
    <w:p w14:paraId="321BCEBA" w14:textId="77777777" w:rsidR="00E82815" w:rsidRDefault="00E82815" w:rsidP="003B5AA0">
      <w:pPr>
        <w:spacing w:line="360" w:lineRule="auto"/>
        <w:jc w:val="right"/>
        <w:rPr>
          <w:rFonts w:ascii="Faustina" w:eastAsia="Times New Roman" w:hAnsi="Faustina" w:cs="Times New Roman"/>
          <w:b/>
          <w:bCs/>
          <w:sz w:val="24"/>
          <w:szCs w:val="24"/>
        </w:rPr>
      </w:pPr>
    </w:p>
    <w:p w14:paraId="11DEA822" w14:textId="77777777" w:rsidR="00E82815" w:rsidRDefault="00E82815" w:rsidP="003B5AA0">
      <w:pPr>
        <w:spacing w:line="360" w:lineRule="auto"/>
        <w:jc w:val="right"/>
        <w:rPr>
          <w:rFonts w:ascii="Faustina" w:eastAsia="Times New Roman" w:hAnsi="Faustina" w:cs="Times New Roman"/>
          <w:b/>
          <w:bCs/>
          <w:sz w:val="24"/>
          <w:szCs w:val="24"/>
        </w:rPr>
      </w:pPr>
    </w:p>
    <w:p w14:paraId="5A5992C0" w14:textId="77777777" w:rsidR="00E82815" w:rsidRDefault="00E82815" w:rsidP="003B5AA0">
      <w:pPr>
        <w:spacing w:line="360" w:lineRule="auto"/>
        <w:jc w:val="right"/>
        <w:rPr>
          <w:rFonts w:ascii="Faustina" w:eastAsia="Times New Roman" w:hAnsi="Faustina" w:cs="Times New Roman"/>
          <w:b/>
          <w:bCs/>
          <w:sz w:val="24"/>
          <w:szCs w:val="24"/>
        </w:rPr>
      </w:pPr>
    </w:p>
    <w:p w14:paraId="23D285D5" w14:textId="77777777" w:rsidR="00CE4524" w:rsidRDefault="00CE4524" w:rsidP="003B5AA0">
      <w:pPr>
        <w:spacing w:line="360" w:lineRule="auto"/>
        <w:jc w:val="right"/>
        <w:rPr>
          <w:rFonts w:ascii="Faustina" w:eastAsia="Times New Roman" w:hAnsi="Faustina" w:cs="Times New Roman"/>
          <w:b/>
          <w:bCs/>
          <w:sz w:val="24"/>
          <w:szCs w:val="24"/>
        </w:rPr>
      </w:pPr>
    </w:p>
    <w:p w14:paraId="7DE903B3" w14:textId="77777777" w:rsidR="00120477" w:rsidRDefault="00120477" w:rsidP="003B5AA0">
      <w:pPr>
        <w:spacing w:line="360" w:lineRule="auto"/>
        <w:jc w:val="right"/>
        <w:rPr>
          <w:rFonts w:ascii="Faustina" w:eastAsia="Times New Roman" w:hAnsi="Faustina" w:cs="Times New Roman"/>
          <w:b/>
          <w:bCs/>
          <w:sz w:val="24"/>
          <w:szCs w:val="24"/>
        </w:rPr>
      </w:pPr>
    </w:p>
    <w:p w14:paraId="657CE640" w14:textId="3A639E09" w:rsidR="00CE4524" w:rsidRDefault="00CE4524" w:rsidP="003B5AA0">
      <w:pPr>
        <w:spacing w:line="360" w:lineRule="auto"/>
        <w:jc w:val="right"/>
        <w:rPr>
          <w:rFonts w:ascii="Faustina" w:eastAsia="Times New Roman" w:hAnsi="Faustina" w:cs="Times New Roman"/>
          <w:b/>
          <w:bCs/>
          <w:sz w:val="24"/>
          <w:szCs w:val="24"/>
        </w:rPr>
      </w:pPr>
    </w:p>
    <w:p w14:paraId="1AB283C2" w14:textId="4D755DB3" w:rsidR="00D70DDE" w:rsidRDefault="00D70DDE" w:rsidP="003B5AA0">
      <w:pPr>
        <w:spacing w:line="360" w:lineRule="auto"/>
        <w:jc w:val="right"/>
        <w:rPr>
          <w:rFonts w:ascii="Faustina" w:eastAsia="Times New Roman" w:hAnsi="Faustina" w:cs="Times New Roman"/>
          <w:b/>
          <w:bCs/>
          <w:sz w:val="24"/>
          <w:szCs w:val="24"/>
        </w:rPr>
      </w:pPr>
    </w:p>
    <w:p w14:paraId="2A988D05" w14:textId="3966CF5C" w:rsidR="00D70DDE" w:rsidRDefault="00D70DDE" w:rsidP="003B5AA0">
      <w:pPr>
        <w:spacing w:line="360" w:lineRule="auto"/>
        <w:jc w:val="right"/>
        <w:rPr>
          <w:rFonts w:ascii="Faustina" w:eastAsia="Times New Roman" w:hAnsi="Faustina" w:cs="Times New Roman"/>
          <w:b/>
          <w:bCs/>
          <w:sz w:val="24"/>
          <w:szCs w:val="24"/>
        </w:rPr>
      </w:pPr>
    </w:p>
    <w:p w14:paraId="382DCE65" w14:textId="77777777" w:rsidR="00D70DDE" w:rsidRDefault="00D70DDE" w:rsidP="003B5AA0">
      <w:pPr>
        <w:spacing w:line="360" w:lineRule="auto"/>
        <w:jc w:val="right"/>
        <w:rPr>
          <w:rFonts w:ascii="Faustina" w:eastAsia="Times New Roman" w:hAnsi="Faustina" w:cs="Times New Roman"/>
          <w:b/>
          <w:bCs/>
          <w:sz w:val="24"/>
          <w:szCs w:val="24"/>
        </w:rPr>
      </w:pPr>
    </w:p>
    <w:p w14:paraId="46A23E1B" w14:textId="77777777" w:rsidR="00CE4524" w:rsidRDefault="00CE4524" w:rsidP="003B5AA0">
      <w:pPr>
        <w:spacing w:line="360" w:lineRule="auto"/>
        <w:jc w:val="right"/>
        <w:rPr>
          <w:rFonts w:ascii="Faustina" w:eastAsia="Times New Roman" w:hAnsi="Faustina" w:cs="Times New Roman"/>
          <w:b/>
          <w:bCs/>
          <w:sz w:val="24"/>
          <w:szCs w:val="24"/>
        </w:rPr>
      </w:pPr>
    </w:p>
    <w:p w14:paraId="5DC31D3D" w14:textId="77777777" w:rsidR="003B5AA0" w:rsidRPr="00575A7E" w:rsidRDefault="003B5AA0" w:rsidP="003B5AA0">
      <w:pPr>
        <w:spacing w:line="360" w:lineRule="auto"/>
        <w:jc w:val="right"/>
        <w:rPr>
          <w:rFonts w:ascii="Faustina" w:eastAsia="Times New Roman" w:hAnsi="Faustina" w:cs="Times New Roman"/>
          <w:b/>
          <w:bCs/>
          <w:sz w:val="24"/>
          <w:szCs w:val="24"/>
        </w:rPr>
      </w:pPr>
    </w:p>
    <w:p w14:paraId="75BA92A5" w14:textId="77777777" w:rsidR="00304B26" w:rsidRDefault="00304B26" w:rsidP="00575A7E">
      <w:pPr>
        <w:spacing w:line="360" w:lineRule="auto"/>
        <w:jc w:val="center"/>
        <w:rPr>
          <w:rFonts w:ascii="Faustina" w:eastAsia="Times New Roman" w:hAnsi="Faustina" w:cs="Times New Roman"/>
          <w:b/>
          <w:bCs/>
          <w:sz w:val="24"/>
          <w:szCs w:val="24"/>
        </w:rPr>
      </w:pPr>
    </w:p>
    <w:p w14:paraId="2A004FEA" w14:textId="77777777" w:rsidR="00304B26" w:rsidRDefault="00304B26" w:rsidP="00575A7E">
      <w:pPr>
        <w:spacing w:line="360" w:lineRule="auto"/>
        <w:jc w:val="center"/>
        <w:rPr>
          <w:rFonts w:ascii="Faustina" w:eastAsia="Times New Roman" w:hAnsi="Faustina" w:cs="Times New Roman"/>
          <w:b/>
          <w:bCs/>
          <w:sz w:val="24"/>
          <w:szCs w:val="24"/>
        </w:rPr>
      </w:pPr>
    </w:p>
    <w:p w14:paraId="6D76AD32" w14:textId="1198B264" w:rsidR="003344A0" w:rsidRPr="00575A7E" w:rsidRDefault="0090484D" w:rsidP="00575A7E">
      <w:pPr>
        <w:spacing w:line="360" w:lineRule="auto"/>
        <w:jc w:val="center"/>
        <w:rPr>
          <w:rFonts w:ascii="Faustina" w:eastAsia="Times New Roman" w:hAnsi="Faustina" w:cs="Times New Roman"/>
          <w:b/>
          <w:bCs/>
          <w:sz w:val="24"/>
          <w:szCs w:val="24"/>
        </w:rPr>
      </w:pPr>
      <w:r w:rsidRPr="00575A7E">
        <w:rPr>
          <w:rFonts w:ascii="Faustina" w:eastAsia="Times New Roman" w:hAnsi="Faustina" w:cs="Times New Roman"/>
          <w:b/>
          <w:bCs/>
          <w:sz w:val="24"/>
          <w:szCs w:val="24"/>
        </w:rPr>
        <w:t xml:space="preserve">Reglamentación </w:t>
      </w:r>
      <w:r w:rsidR="003960E2" w:rsidRPr="00575A7E">
        <w:rPr>
          <w:rFonts w:ascii="Faustina" w:eastAsia="Times New Roman" w:hAnsi="Faustina" w:cs="Times New Roman"/>
          <w:b/>
          <w:bCs/>
          <w:sz w:val="24"/>
          <w:szCs w:val="24"/>
        </w:rPr>
        <w:t xml:space="preserve">para la implementación y uso </w:t>
      </w:r>
      <w:r w:rsidRPr="00575A7E">
        <w:rPr>
          <w:rFonts w:ascii="Faustina" w:eastAsia="Times New Roman" w:hAnsi="Faustina" w:cs="Times New Roman"/>
          <w:b/>
          <w:bCs/>
          <w:sz w:val="24"/>
          <w:szCs w:val="24"/>
        </w:rPr>
        <w:t xml:space="preserve">del </w:t>
      </w:r>
      <w:r w:rsidR="003960E2" w:rsidRPr="00575A7E">
        <w:rPr>
          <w:rFonts w:ascii="Faustina" w:eastAsia="Times New Roman" w:hAnsi="Faustina" w:cs="Times New Roman"/>
          <w:b/>
          <w:bCs/>
          <w:sz w:val="24"/>
          <w:szCs w:val="24"/>
        </w:rPr>
        <w:t xml:space="preserve">Sistema Único Documental </w:t>
      </w:r>
      <w:r w:rsidR="003B38AD" w:rsidRPr="00575A7E">
        <w:rPr>
          <w:rFonts w:ascii="Faustina" w:eastAsia="Times New Roman" w:hAnsi="Faustina" w:cs="Times New Roman"/>
          <w:b/>
          <w:bCs/>
          <w:sz w:val="24"/>
          <w:szCs w:val="24"/>
        </w:rPr>
        <w:t>–</w:t>
      </w:r>
      <w:r w:rsidR="003960E2" w:rsidRPr="00575A7E">
        <w:rPr>
          <w:rFonts w:ascii="Faustina" w:eastAsia="Times New Roman" w:hAnsi="Faustina" w:cs="Times New Roman"/>
          <w:b/>
          <w:bCs/>
          <w:sz w:val="24"/>
          <w:szCs w:val="24"/>
        </w:rPr>
        <w:t xml:space="preserve"> </w:t>
      </w:r>
      <w:r w:rsidRPr="00575A7E">
        <w:rPr>
          <w:rFonts w:ascii="Faustina" w:eastAsia="Times New Roman" w:hAnsi="Faustina" w:cs="Times New Roman"/>
          <w:b/>
          <w:bCs/>
          <w:sz w:val="24"/>
          <w:szCs w:val="24"/>
        </w:rPr>
        <w:t>SUDOCU</w:t>
      </w:r>
    </w:p>
    <w:p w14:paraId="3EAD7461" w14:textId="77777777" w:rsidR="00F36A2D" w:rsidRPr="00575A7E" w:rsidRDefault="00F36A2D" w:rsidP="00575A7E">
      <w:pPr>
        <w:spacing w:line="360" w:lineRule="auto"/>
        <w:jc w:val="center"/>
        <w:rPr>
          <w:rFonts w:ascii="Faustina" w:eastAsia="Times New Roman" w:hAnsi="Faustina" w:cs="Times New Roman"/>
          <w:b/>
          <w:bCs/>
          <w:sz w:val="24"/>
          <w:szCs w:val="24"/>
        </w:rPr>
      </w:pPr>
    </w:p>
    <w:sdt>
      <w:sdtPr>
        <w:rPr>
          <w:rFonts w:ascii="Faustina" w:eastAsia="Arial" w:hAnsi="Faustina" w:cs="Arial"/>
          <w:color w:val="auto"/>
          <w:sz w:val="24"/>
          <w:szCs w:val="24"/>
          <w:lang w:val="es" w:eastAsia="en-US"/>
        </w:rPr>
        <w:id w:val="1541022290"/>
        <w:docPartObj>
          <w:docPartGallery w:val="Table of Contents"/>
          <w:docPartUnique/>
        </w:docPartObj>
      </w:sdtPr>
      <w:sdtEndPr>
        <w:rPr>
          <w:b/>
          <w:bCs/>
        </w:rPr>
      </w:sdtEndPr>
      <w:sdtContent>
        <w:p w14:paraId="3A1603A3" w14:textId="5E34E2CC" w:rsidR="00F36A2D" w:rsidRPr="00C87440" w:rsidRDefault="00F36A2D" w:rsidP="00575A7E">
          <w:pPr>
            <w:pStyle w:val="TtuloTDC"/>
            <w:spacing w:before="0" w:line="360" w:lineRule="auto"/>
            <w:rPr>
              <w:rFonts w:ascii="Faustina" w:hAnsi="Faustina"/>
              <w:sz w:val="24"/>
              <w:szCs w:val="24"/>
            </w:rPr>
          </w:pPr>
          <w:r w:rsidRPr="00C87440">
            <w:rPr>
              <w:rFonts w:ascii="Faustina" w:hAnsi="Faustina"/>
              <w:sz w:val="24"/>
              <w:szCs w:val="24"/>
            </w:rPr>
            <w:t>Contenido</w:t>
          </w:r>
        </w:p>
        <w:p w14:paraId="1599BBB0" w14:textId="4D54F452" w:rsidR="002134F0" w:rsidRDefault="00F36A2D">
          <w:pPr>
            <w:pStyle w:val="TDC1"/>
            <w:tabs>
              <w:tab w:val="right" w:leader="dot" w:pos="9019"/>
            </w:tabs>
            <w:rPr>
              <w:rFonts w:asciiTheme="minorHAnsi" w:eastAsiaTheme="minorEastAsia" w:hAnsiTheme="minorHAnsi" w:cstheme="minorBidi"/>
              <w:noProof/>
              <w:kern w:val="2"/>
              <w:lang w:val="es-ES" w:eastAsia="es-ES"/>
              <w14:ligatures w14:val="standardContextual"/>
            </w:rPr>
          </w:pPr>
          <w:r w:rsidRPr="00C87440">
            <w:rPr>
              <w:rFonts w:ascii="Faustina" w:hAnsi="Faustina"/>
              <w:sz w:val="24"/>
              <w:szCs w:val="24"/>
            </w:rPr>
            <w:fldChar w:fldCharType="begin"/>
          </w:r>
          <w:r w:rsidRPr="00C87440">
            <w:rPr>
              <w:rFonts w:ascii="Faustina" w:hAnsi="Faustina"/>
              <w:sz w:val="24"/>
              <w:szCs w:val="24"/>
            </w:rPr>
            <w:instrText xml:space="preserve"> TOC \o "1-3" \h \z \u </w:instrText>
          </w:r>
          <w:r w:rsidRPr="00C87440">
            <w:rPr>
              <w:rFonts w:ascii="Faustina" w:hAnsi="Faustina"/>
              <w:sz w:val="24"/>
              <w:szCs w:val="24"/>
            </w:rPr>
            <w:fldChar w:fldCharType="separate"/>
          </w:r>
          <w:hyperlink w:anchor="_Toc150435874" w:history="1">
            <w:r w:rsidR="002134F0" w:rsidRPr="00416993">
              <w:rPr>
                <w:rStyle w:val="Hipervnculo"/>
                <w:rFonts w:ascii="Faustina" w:hAnsi="Faustina"/>
                <w:b/>
                <w:bCs/>
                <w:noProof/>
              </w:rPr>
              <w:t>DEFINICIONES</w:t>
            </w:r>
            <w:r w:rsidR="002134F0">
              <w:rPr>
                <w:noProof/>
                <w:webHidden/>
              </w:rPr>
              <w:tab/>
            </w:r>
            <w:r w:rsidR="002134F0">
              <w:rPr>
                <w:noProof/>
                <w:webHidden/>
              </w:rPr>
              <w:fldChar w:fldCharType="begin"/>
            </w:r>
            <w:r w:rsidR="002134F0">
              <w:rPr>
                <w:noProof/>
                <w:webHidden/>
              </w:rPr>
              <w:instrText xml:space="preserve"> PAGEREF _Toc150435874 \h </w:instrText>
            </w:r>
            <w:r w:rsidR="002134F0">
              <w:rPr>
                <w:noProof/>
                <w:webHidden/>
              </w:rPr>
            </w:r>
            <w:r w:rsidR="002134F0">
              <w:rPr>
                <w:noProof/>
                <w:webHidden/>
              </w:rPr>
              <w:fldChar w:fldCharType="separate"/>
            </w:r>
            <w:r w:rsidR="002134F0">
              <w:rPr>
                <w:noProof/>
                <w:webHidden/>
              </w:rPr>
              <w:t>4</w:t>
            </w:r>
            <w:r w:rsidR="002134F0">
              <w:rPr>
                <w:noProof/>
                <w:webHidden/>
              </w:rPr>
              <w:fldChar w:fldCharType="end"/>
            </w:r>
          </w:hyperlink>
        </w:p>
        <w:p w14:paraId="45C1FFF1" w14:textId="1DCB3E7C" w:rsidR="002134F0" w:rsidRDefault="00000000">
          <w:pPr>
            <w:pStyle w:val="TDC1"/>
            <w:tabs>
              <w:tab w:val="right" w:leader="dot" w:pos="9019"/>
            </w:tabs>
            <w:rPr>
              <w:rFonts w:asciiTheme="minorHAnsi" w:eastAsiaTheme="minorEastAsia" w:hAnsiTheme="minorHAnsi" w:cstheme="minorBidi"/>
              <w:noProof/>
              <w:kern w:val="2"/>
              <w:lang w:val="es-ES" w:eastAsia="es-ES"/>
              <w14:ligatures w14:val="standardContextual"/>
            </w:rPr>
          </w:pPr>
          <w:hyperlink w:anchor="_Toc150435875" w:history="1">
            <w:r w:rsidR="002134F0" w:rsidRPr="00416993">
              <w:rPr>
                <w:rStyle w:val="Hipervnculo"/>
                <w:rFonts w:ascii="Faustina" w:hAnsi="Faustina"/>
                <w:b/>
                <w:bCs/>
                <w:noProof/>
              </w:rPr>
              <w:t>HERRAMIENTAS, USOS Y CARACTERÍSTICAS.</w:t>
            </w:r>
            <w:r w:rsidR="002134F0">
              <w:rPr>
                <w:noProof/>
                <w:webHidden/>
              </w:rPr>
              <w:tab/>
            </w:r>
            <w:r w:rsidR="002134F0">
              <w:rPr>
                <w:noProof/>
                <w:webHidden/>
              </w:rPr>
              <w:fldChar w:fldCharType="begin"/>
            </w:r>
            <w:r w:rsidR="002134F0">
              <w:rPr>
                <w:noProof/>
                <w:webHidden/>
              </w:rPr>
              <w:instrText xml:space="preserve"> PAGEREF _Toc150435875 \h </w:instrText>
            </w:r>
            <w:r w:rsidR="002134F0">
              <w:rPr>
                <w:noProof/>
                <w:webHidden/>
              </w:rPr>
            </w:r>
            <w:r w:rsidR="002134F0">
              <w:rPr>
                <w:noProof/>
                <w:webHidden/>
              </w:rPr>
              <w:fldChar w:fldCharType="separate"/>
            </w:r>
            <w:r w:rsidR="002134F0">
              <w:rPr>
                <w:noProof/>
                <w:webHidden/>
              </w:rPr>
              <w:t>4</w:t>
            </w:r>
            <w:r w:rsidR="002134F0">
              <w:rPr>
                <w:noProof/>
                <w:webHidden/>
              </w:rPr>
              <w:fldChar w:fldCharType="end"/>
            </w:r>
          </w:hyperlink>
        </w:p>
        <w:p w14:paraId="3E849273" w14:textId="319C68FD" w:rsidR="002134F0" w:rsidRDefault="00000000">
          <w:pPr>
            <w:pStyle w:val="TDC1"/>
            <w:tabs>
              <w:tab w:val="right" w:leader="dot" w:pos="9019"/>
            </w:tabs>
            <w:rPr>
              <w:rFonts w:asciiTheme="minorHAnsi" w:eastAsiaTheme="minorEastAsia" w:hAnsiTheme="minorHAnsi" w:cstheme="minorBidi"/>
              <w:noProof/>
              <w:kern w:val="2"/>
              <w:lang w:val="es-ES" w:eastAsia="es-ES"/>
              <w14:ligatures w14:val="standardContextual"/>
            </w:rPr>
          </w:pPr>
          <w:hyperlink w:anchor="_Toc150435876" w:history="1">
            <w:r w:rsidR="002134F0" w:rsidRPr="00416993">
              <w:rPr>
                <w:rStyle w:val="Hipervnculo"/>
                <w:rFonts w:ascii="Faustina" w:hAnsi="Faustina"/>
                <w:b/>
                <w:bCs/>
                <w:noProof/>
              </w:rPr>
              <w:t>CARACTERÍSTICAS DEL EXPEDIENTE ELECTRÓNICO</w:t>
            </w:r>
            <w:r w:rsidR="002134F0">
              <w:rPr>
                <w:noProof/>
                <w:webHidden/>
              </w:rPr>
              <w:tab/>
            </w:r>
            <w:r w:rsidR="002134F0">
              <w:rPr>
                <w:noProof/>
                <w:webHidden/>
              </w:rPr>
              <w:fldChar w:fldCharType="begin"/>
            </w:r>
            <w:r w:rsidR="002134F0">
              <w:rPr>
                <w:noProof/>
                <w:webHidden/>
              </w:rPr>
              <w:instrText xml:space="preserve"> PAGEREF _Toc150435876 \h </w:instrText>
            </w:r>
            <w:r w:rsidR="002134F0">
              <w:rPr>
                <w:noProof/>
                <w:webHidden/>
              </w:rPr>
            </w:r>
            <w:r w:rsidR="002134F0">
              <w:rPr>
                <w:noProof/>
                <w:webHidden/>
              </w:rPr>
              <w:fldChar w:fldCharType="separate"/>
            </w:r>
            <w:r w:rsidR="002134F0">
              <w:rPr>
                <w:noProof/>
                <w:webHidden/>
              </w:rPr>
              <w:t>5</w:t>
            </w:r>
            <w:r w:rsidR="002134F0">
              <w:rPr>
                <w:noProof/>
                <w:webHidden/>
              </w:rPr>
              <w:fldChar w:fldCharType="end"/>
            </w:r>
          </w:hyperlink>
        </w:p>
        <w:p w14:paraId="7EF30DB4" w14:textId="4D1B7407" w:rsidR="002134F0" w:rsidRDefault="00000000">
          <w:pPr>
            <w:pStyle w:val="TDC1"/>
            <w:tabs>
              <w:tab w:val="right" w:leader="dot" w:pos="9019"/>
            </w:tabs>
            <w:rPr>
              <w:rFonts w:asciiTheme="minorHAnsi" w:eastAsiaTheme="minorEastAsia" w:hAnsiTheme="minorHAnsi" w:cstheme="minorBidi"/>
              <w:noProof/>
              <w:kern w:val="2"/>
              <w:lang w:val="es-ES" w:eastAsia="es-ES"/>
              <w14:ligatures w14:val="standardContextual"/>
            </w:rPr>
          </w:pPr>
          <w:hyperlink w:anchor="_Toc150435877" w:history="1">
            <w:r w:rsidR="002134F0" w:rsidRPr="00416993">
              <w:rPr>
                <w:rStyle w:val="Hipervnculo"/>
                <w:rFonts w:ascii="Faustina" w:hAnsi="Faustina"/>
                <w:b/>
                <w:bCs/>
                <w:noProof/>
              </w:rPr>
              <w:t>NIVELES DE AUTORIZACIÓN SEGÚN EL TIPO DE FIRMA Y SUS USOS</w:t>
            </w:r>
            <w:r w:rsidR="002134F0">
              <w:rPr>
                <w:noProof/>
                <w:webHidden/>
              </w:rPr>
              <w:tab/>
            </w:r>
            <w:r w:rsidR="002134F0">
              <w:rPr>
                <w:noProof/>
                <w:webHidden/>
              </w:rPr>
              <w:fldChar w:fldCharType="begin"/>
            </w:r>
            <w:r w:rsidR="002134F0">
              <w:rPr>
                <w:noProof/>
                <w:webHidden/>
              </w:rPr>
              <w:instrText xml:space="preserve"> PAGEREF _Toc150435877 \h </w:instrText>
            </w:r>
            <w:r w:rsidR="002134F0">
              <w:rPr>
                <w:noProof/>
                <w:webHidden/>
              </w:rPr>
            </w:r>
            <w:r w:rsidR="002134F0">
              <w:rPr>
                <w:noProof/>
                <w:webHidden/>
              </w:rPr>
              <w:fldChar w:fldCharType="separate"/>
            </w:r>
            <w:r w:rsidR="002134F0">
              <w:rPr>
                <w:noProof/>
                <w:webHidden/>
              </w:rPr>
              <w:t>7</w:t>
            </w:r>
            <w:r w:rsidR="002134F0">
              <w:rPr>
                <w:noProof/>
                <w:webHidden/>
              </w:rPr>
              <w:fldChar w:fldCharType="end"/>
            </w:r>
          </w:hyperlink>
        </w:p>
        <w:p w14:paraId="4D61C0FB" w14:textId="4207DBCD" w:rsidR="002134F0" w:rsidRDefault="00000000">
          <w:pPr>
            <w:pStyle w:val="TDC1"/>
            <w:tabs>
              <w:tab w:val="right" w:leader="dot" w:pos="9019"/>
            </w:tabs>
            <w:rPr>
              <w:rFonts w:asciiTheme="minorHAnsi" w:eastAsiaTheme="minorEastAsia" w:hAnsiTheme="minorHAnsi" w:cstheme="minorBidi"/>
              <w:noProof/>
              <w:kern w:val="2"/>
              <w:lang w:val="es-ES" w:eastAsia="es-ES"/>
              <w14:ligatures w14:val="standardContextual"/>
            </w:rPr>
          </w:pPr>
          <w:hyperlink w:anchor="_Toc150435878" w:history="1">
            <w:r w:rsidR="002134F0" w:rsidRPr="00416993">
              <w:rPr>
                <w:rStyle w:val="Hipervnculo"/>
                <w:rFonts w:ascii="Faustina" w:hAnsi="Faustina"/>
                <w:b/>
                <w:bCs/>
                <w:noProof/>
              </w:rPr>
              <w:t>GESTIÓN DE LOS EXPEDIENTES, DOCUMENTOS Y CONSTITUCIÓN DEL DOMICILIO ELECTRÓNICO</w:t>
            </w:r>
            <w:r w:rsidR="002134F0">
              <w:rPr>
                <w:noProof/>
                <w:webHidden/>
              </w:rPr>
              <w:tab/>
            </w:r>
            <w:r w:rsidR="002134F0">
              <w:rPr>
                <w:noProof/>
                <w:webHidden/>
              </w:rPr>
              <w:fldChar w:fldCharType="begin"/>
            </w:r>
            <w:r w:rsidR="002134F0">
              <w:rPr>
                <w:noProof/>
                <w:webHidden/>
              </w:rPr>
              <w:instrText xml:space="preserve"> PAGEREF _Toc150435878 \h </w:instrText>
            </w:r>
            <w:r w:rsidR="002134F0">
              <w:rPr>
                <w:noProof/>
                <w:webHidden/>
              </w:rPr>
            </w:r>
            <w:r w:rsidR="002134F0">
              <w:rPr>
                <w:noProof/>
                <w:webHidden/>
              </w:rPr>
              <w:fldChar w:fldCharType="separate"/>
            </w:r>
            <w:r w:rsidR="002134F0">
              <w:rPr>
                <w:noProof/>
                <w:webHidden/>
              </w:rPr>
              <w:t>7</w:t>
            </w:r>
            <w:r w:rsidR="002134F0">
              <w:rPr>
                <w:noProof/>
                <w:webHidden/>
              </w:rPr>
              <w:fldChar w:fldCharType="end"/>
            </w:r>
          </w:hyperlink>
        </w:p>
        <w:p w14:paraId="3A352A23" w14:textId="0BCB7591" w:rsidR="002134F0" w:rsidRDefault="00000000">
          <w:pPr>
            <w:pStyle w:val="TDC1"/>
            <w:tabs>
              <w:tab w:val="right" w:leader="dot" w:pos="9019"/>
            </w:tabs>
            <w:rPr>
              <w:rFonts w:asciiTheme="minorHAnsi" w:eastAsiaTheme="minorEastAsia" w:hAnsiTheme="minorHAnsi" w:cstheme="minorBidi"/>
              <w:noProof/>
              <w:kern w:val="2"/>
              <w:lang w:val="es-ES" w:eastAsia="es-ES"/>
              <w14:ligatures w14:val="standardContextual"/>
            </w:rPr>
          </w:pPr>
          <w:hyperlink w:anchor="_Toc150435879" w:history="1">
            <w:r w:rsidR="002134F0" w:rsidRPr="00416993">
              <w:rPr>
                <w:rStyle w:val="Hipervnculo"/>
                <w:rFonts w:ascii="Faustina" w:hAnsi="Faustina"/>
                <w:b/>
                <w:bCs/>
                <w:noProof/>
              </w:rPr>
              <w:t>EXPEDIENTES RESERVADOS</w:t>
            </w:r>
            <w:r w:rsidR="002134F0">
              <w:rPr>
                <w:noProof/>
                <w:webHidden/>
              </w:rPr>
              <w:tab/>
            </w:r>
            <w:r w:rsidR="002134F0">
              <w:rPr>
                <w:noProof/>
                <w:webHidden/>
              </w:rPr>
              <w:fldChar w:fldCharType="begin"/>
            </w:r>
            <w:r w:rsidR="002134F0">
              <w:rPr>
                <w:noProof/>
                <w:webHidden/>
              </w:rPr>
              <w:instrText xml:space="preserve"> PAGEREF _Toc150435879 \h </w:instrText>
            </w:r>
            <w:r w:rsidR="002134F0">
              <w:rPr>
                <w:noProof/>
                <w:webHidden/>
              </w:rPr>
            </w:r>
            <w:r w:rsidR="002134F0">
              <w:rPr>
                <w:noProof/>
                <w:webHidden/>
              </w:rPr>
              <w:fldChar w:fldCharType="separate"/>
            </w:r>
            <w:r w:rsidR="002134F0">
              <w:rPr>
                <w:noProof/>
                <w:webHidden/>
              </w:rPr>
              <w:t>8</w:t>
            </w:r>
            <w:r w:rsidR="002134F0">
              <w:rPr>
                <w:noProof/>
                <w:webHidden/>
              </w:rPr>
              <w:fldChar w:fldCharType="end"/>
            </w:r>
          </w:hyperlink>
        </w:p>
        <w:p w14:paraId="249E4919" w14:textId="0D4DDEB6" w:rsidR="002134F0" w:rsidRDefault="00000000">
          <w:pPr>
            <w:pStyle w:val="TDC1"/>
            <w:tabs>
              <w:tab w:val="right" w:leader="dot" w:pos="9019"/>
            </w:tabs>
            <w:rPr>
              <w:rFonts w:asciiTheme="minorHAnsi" w:eastAsiaTheme="minorEastAsia" w:hAnsiTheme="minorHAnsi" w:cstheme="minorBidi"/>
              <w:noProof/>
              <w:kern w:val="2"/>
              <w:lang w:val="es-ES" w:eastAsia="es-ES"/>
              <w14:ligatures w14:val="standardContextual"/>
            </w:rPr>
          </w:pPr>
          <w:hyperlink w:anchor="_Toc150435880" w:history="1">
            <w:r w:rsidR="002134F0" w:rsidRPr="00416993">
              <w:rPr>
                <w:rStyle w:val="Hipervnculo"/>
                <w:rFonts w:ascii="Faustina" w:hAnsi="Faustina"/>
                <w:b/>
                <w:bCs/>
                <w:noProof/>
              </w:rPr>
              <w:t>SEGURIDAD DE LA INFORMACIÓN</w:t>
            </w:r>
            <w:r w:rsidR="002134F0">
              <w:rPr>
                <w:noProof/>
                <w:webHidden/>
              </w:rPr>
              <w:tab/>
            </w:r>
            <w:r w:rsidR="002134F0">
              <w:rPr>
                <w:noProof/>
                <w:webHidden/>
              </w:rPr>
              <w:fldChar w:fldCharType="begin"/>
            </w:r>
            <w:r w:rsidR="002134F0">
              <w:rPr>
                <w:noProof/>
                <w:webHidden/>
              </w:rPr>
              <w:instrText xml:space="preserve"> PAGEREF _Toc150435880 \h </w:instrText>
            </w:r>
            <w:r w:rsidR="002134F0">
              <w:rPr>
                <w:noProof/>
                <w:webHidden/>
              </w:rPr>
            </w:r>
            <w:r w:rsidR="002134F0">
              <w:rPr>
                <w:noProof/>
                <w:webHidden/>
              </w:rPr>
              <w:fldChar w:fldCharType="separate"/>
            </w:r>
            <w:r w:rsidR="002134F0">
              <w:rPr>
                <w:noProof/>
                <w:webHidden/>
              </w:rPr>
              <w:t>9</w:t>
            </w:r>
            <w:r w:rsidR="002134F0">
              <w:rPr>
                <w:noProof/>
                <w:webHidden/>
              </w:rPr>
              <w:fldChar w:fldCharType="end"/>
            </w:r>
          </w:hyperlink>
        </w:p>
        <w:p w14:paraId="67670963" w14:textId="6C124C55" w:rsidR="002134F0" w:rsidRDefault="00000000">
          <w:pPr>
            <w:pStyle w:val="TDC1"/>
            <w:tabs>
              <w:tab w:val="right" w:leader="dot" w:pos="9019"/>
            </w:tabs>
            <w:rPr>
              <w:rFonts w:asciiTheme="minorHAnsi" w:eastAsiaTheme="minorEastAsia" w:hAnsiTheme="minorHAnsi" w:cstheme="minorBidi"/>
              <w:noProof/>
              <w:kern w:val="2"/>
              <w:lang w:val="es-ES" w:eastAsia="es-ES"/>
              <w14:ligatures w14:val="standardContextual"/>
            </w:rPr>
          </w:pPr>
          <w:hyperlink w:anchor="_Toc150435881" w:history="1">
            <w:r w:rsidR="002134F0" w:rsidRPr="00416993">
              <w:rPr>
                <w:rStyle w:val="Hipervnculo"/>
                <w:rFonts w:ascii="Faustina" w:hAnsi="Faustina"/>
                <w:b/>
                <w:bCs/>
                <w:noProof/>
              </w:rPr>
              <w:t>RECONSTRUCCIÓN DE EXPEDIENTES</w:t>
            </w:r>
            <w:r w:rsidR="002134F0">
              <w:rPr>
                <w:noProof/>
                <w:webHidden/>
              </w:rPr>
              <w:tab/>
            </w:r>
            <w:r w:rsidR="002134F0">
              <w:rPr>
                <w:noProof/>
                <w:webHidden/>
              </w:rPr>
              <w:fldChar w:fldCharType="begin"/>
            </w:r>
            <w:r w:rsidR="002134F0">
              <w:rPr>
                <w:noProof/>
                <w:webHidden/>
              </w:rPr>
              <w:instrText xml:space="preserve"> PAGEREF _Toc150435881 \h </w:instrText>
            </w:r>
            <w:r w:rsidR="002134F0">
              <w:rPr>
                <w:noProof/>
                <w:webHidden/>
              </w:rPr>
            </w:r>
            <w:r w:rsidR="002134F0">
              <w:rPr>
                <w:noProof/>
                <w:webHidden/>
              </w:rPr>
              <w:fldChar w:fldCharType="separate"/>
            </w:r>
            <w:r w:rsidR="002134F0">
              <w:rPr>
                <w:noProof/>
                <w:webHidden/>
              </w:rPr>
              <w:t>9</w:t>
            </w:r>
            <w:r w:rsidR="002134F0">
              <w:rPr>
                <w:noProof/>
                <w:webHidden/>
              </w:rPr>
              <w:fldChar w:fldCharType="end"/>
            </w:r>
          </w:hyperlink>
        </w:p>
        <w:p w14:paraId="76E01BD7" w14:textId="62318923" w:rsidR="002134F0" w:rsidRDefault="00000000">
          <w:pPr>
            <w:pStyle w:val="TDC1"/>
            <w:tabs>
              <w:tab w:val="right" w:leader="dot" w:pos="9019"/>
            </w:tabs>
            <w:rPr>
              <w:rFonts w:asciiTheme="minorHAnsi" w:eastAsiaTheme="minorEastAsia" w:hAnsiTheme="minorHAnsi" w:cstheme="minorBidi"/>
              <w:noProof/>
              <w:kern w:val="2"/>
              <w:lang w:val="es-ES" w:eastAsia="es-ES"/>
              <w14:ligatures w14:val="standardContextual"/>
            </w:rPr>
          </w:pPr>
          <w:hyperlink w:anchor="_Toc150435882" w:history="1">
            <w:r w:rsidR="002134F0" w:rsidRPr="00416993">
              <w:rPr>
                <w:rStyle w:val="Hipervnculo"/>
                <w:rFonts w:ascii="Faustina" w:hAnsi="Faustina"/>
                <w:b/>
                <w:bCs/>
                <w:noProof/>
              </w:rPr>
              <w:t>RESGUARDO DE ORIGINALES EN PAPEL</w:t>
            </w:r>
            <w:r w:rsidR="002134F0">
              <w:rPr>
                <w:noProof/>
                <w:webHidden/>
              </w:rPr>
              <w:tab/>
            </w:r>
            <w:r w:rsidR="002134F0">
              <w:rPr>
                <w:noProof/>
                <w:webHidden/>
              </w:rPr>
              <w:fldChar w:fldCharType="begin"/>
            </w:r>
            <w:r w:rsidR="002134F0">
              <w:rPr>
                <w:noProof/>
                <w:webHidden/>
              </w:rPr>
              <w:instrText xml:space="preserve"> PAGEREF _Toc150435882 \h </w:instrText>
            </w:r>
            <w:r w:rsidR="002134F0">
              <w:rPr>
                <w:noProof/>
                <w:webHidden/>
              </w:rPr>
            </w:r>
            <w:r w:rsidR="002134F0">
              <w:rPr>
                <w:noProof/>
                <w:webHidden/>
              </w:rPr>
              <w:fldChar w:fldCharType="separate"/>
            </w:r>
            <w:r w:rsidR="002134F0">
              <w:rPr>
                <w:noProof/>
                <w:webHidden/>
              </w:rPr>
              <w:t>9</w:t>
            </w:r>
            <w:r w:rsidR="002134F0">
              <w:rPr>
                <w:noProof/>
                <w:webHidden/>
              </w:rPr>
              <w:fldChar w:fldCharType="end"/>
            </w:r>
          </w:hyperlink>
        </w:p>
        <w:p w14:paraId="0E98F122" w14:textId="5CE993DE" w:rsidR="002134F0" w:rsidRDefault="00000000">
          <w:pPr>
            <w:pStyle w:val="TDC1"/>
            <w:tabs>
              <w:tab w:val="right" w:leader="dot" w:pos="9019"/>
            </w:tabs>
            <w:rPr>
              <w:rFonts w:asciiTheme="minorHAnsi" w:eastAsiaTheme="minorEastAsia" w:hAnsiTheme="minorHAnsi" w:cstheme="minorBidi"/>
              <w:noProof/>
              <w:kern w:val="2"/>
              <w:lang w:val="es-ES" w:eastAsia="es-ES"/>
              <w14:ligatures w14:val="standardContextual"/>
            </w:rPr>
          </w:pPr>
          <w:hyperlink w:anchor="_Toc150435883" w:history="1">
            <w:r w:rsidR="002134F0" w:rsidRPr="00416993">
              <w:rPr>
                <w:rStyle w:val="Hipervnculo"/>
                <w:rFonts w:ascii="Faustina" w:hAnsi="Faustina"/>
                <w:b/>
                <w:bCs/>
                <w:noProof/>
              </w:rPr>
              <w:t>VISTAS Y CONSULTAS DE EXPEDIENTES</w:t>
            </w:r>
            <w:r w:rsidR="002134F0">
              <w:rPr>
                <w:noProof/>
                <w:webHidden/>
              </w:rPr>
              <w:tab/>
            </w:r>
            <w:r w:rsidR="002134F0">
              <w:rPr>
                <w:noProof/>
                <w:webHidden/>
              </w:rPr>
              <w:fldChar w:fldCharType="begin"/>
            </w:r>
            <w:r w:rsidR="002134F0">
              <w:rPr>
                <w:noProof/>
                <w:webHidden/>
              </w:rPr>
              <w:instrText xml:space="preserve"> PAGEREF _Toc150435883 \h </w:instrText>
            </w:r>
            <w:r w:rsidR="002134F0">
              <w:rPr>
                <w:noProof/>
                <w:webHidden/>
              </w:rPr>
            </w:r>
            <w:r w:rsidR="002134F0">
              <w:rPr>
                <w:noProof/>
                <w:webHidden/>
              </w:rPr>
              <w:fldChar w:fldCharType="separate"/>
            </w:r>
            <w:r w:rsidR="002134F0">
              <w:rPr>
                <w:noProof/>
                <w:webHidden/>
              </w:rPr>
              <w:t>10</w:t>
            </w:r>
            <w:r w:rsidR="002134F0">
              <w:rPr>
                <w:noProof/>
                <w:webHidden/>
              </w:rPr>
              <w:fldChar w:fldCharType="end"/>
            </w:r>
          </w:hyperlink>
        </w:p>
        <w:p w14:paraId="1C6759BB" w14:textId="090A2EC6" w:rsidR="002134F0" w:rsidRDefault="00000000">
          <w:pPr>
            <w:pStyle w:val="TDC1"/>
            <w:tabs>
              <w:tab w:val="right" w:leader="dot" w:pos="9019"/>
            </w:tabs>
            <w:rPr>
              <w:rFonts w:asciiTheme="minorHAnsi" w:eastAsiaTheme="minorEastAsia" w:hAnsiTheme="minorHAnsi" w:cstheme="minorBidi"/>
              <w:noProof/>
              <w:kern w:val="2"/>
              <w:lang w:val="es-ES" w:eastAsia="es-ES"/>
              <w14:ligatures w14:val="standardContextual"/>
            </w:rPr>
          </w:pPr>
          <w:hyperlink w:anchor="_Toc150435884" w:history="1">
            <w:r w:rsidR="002134F0" w:rsidRPr="00416993">
              <w:rPr>
                <w:rStyle w:val="Hipervnculo"/>
                <w:rFonts w:ascii="Faustina" w:hAnsi="Faustina"/>
                <w:b/>
                <w:bCs/>
                <w:noProof/>
              </w:rPr>
              <w:t>MESA DE AYUDA</w:t>
            </w:r>
            <w:r w:rsidR="002134F0">
              <w:rPr>
                <w:noProof/>
                <w:webHidden/>
              </w:rPr>
              <w:tab/>
            </w:r>
            <w:r w:rsidR="002134F0">
              <w:rPr>
                <w:noProof/>
                <w:webHidden/>
              </w:rPr>
              <w:fldChar w:fldCharType="begin"/>
            </w:r>
            <w:r w:rsidR="002134F0">
              <w:rPr>
                <w:noProof/>
                <w:webHidden/>
              </w:rPr>
              <w:instrText xml:space="preserve"> PAGEREF _Toc150435884 \h </w:instrText>
            </w:r>
            <w:r w:rsidR="002134F0">
              <w:rPr>
                <w:noProof/>
                <w:webHidden/>
              </w:rPr>
            </w:r>
            <w:r w:rsidR="002134F0">
              <w:rPr>
                <w:noProof/>
                <w:webHidden/>
              </w:rPr>
              <w:fldChar w:fldCharType="separate"/>
            </w:r>
            <w:r w:rsidR="002134F0">
              <w:rPr>
                <w:noProof/>
                <w:webHidden/>
              </w:rPr>
              <w:t>10</w:t>
            </w:r>
            <w:r w:rsidR="002134F0">
              <w:rPr>
                <w:noProof/>
                <w:webHidden/>
              </w:rPr>
              <w:fldChar w:fldCharType="end"/>
            </w:r>
          </w:hyperlink>
        </w:p>
        <w:p w14:paraId="258CB367" w14:textId="43EA0D23" w:rsidR="00DC39CD" w:rsidRPr="00C81290" w:rsidRDefault="00F36A2D" w:rsidP="00C81290">
          <w:pPr>
            <w:pStyle w:val="TDC1"/>
            <w:tabs>
              <w:tab w:val="right" w:leader="dot" w:pos="9019"/>
            </w:tabs>
            <w:rPr>
              <w:rFonts w:asciiTheme="minorHAnsi" w:eastAsiaTheme="minorEastAsia" w:hAnsiTheme="minorHAnsi" w:cstheme="minorBidi"/>
              <w:noProof/>
              <w:kern w:val="2"/>
              <w:lang w:val="es-ES" w:eastAsia="es-ES"/>
              <w14:ligatures w14:val="standardContextual"/>
            </w:rPr>
          </w:pPr>
          <w:r w:rsidRPr="00C87440">
            <w:rPr>
              <w:rFonts w:ascii="Faustina" w:hAnsi="Faustina"/>
              <w:b/>
              <w:bCs/>
              <w:sz w:val="24"/>
              <w:szCs w:val="24"/>
            </w:rPr>
            <w:fldChar w:fldCharType="end"/>
          </w:r>
        </w:p>
      </w:sdtContent>
    </w:sdt>
    <w:p w14:paraId="0B07B595" w14:textId="77777777" w:rsidR="00D2147A" w:rsidRDefault="00D2147A" w:rsidP="00575A7E">
      <w:pPr>
        <w:pStyle w:val="Ttulo1"/>
        <w:spacing w:before="0" w:after="0" w:line="360" w:lineRule="auto"/>
        <w:rPr>
          <w:rFonts w:ascii="Faustina" w:hAnsi="Faustina"/>
          <w:b/>
          <w:bCs/>
          <w:sz w:val="24"/>
          <w:szCs w:val="24"/>
        </w:rPr>
      </w:pPr>
    </w:p>
    <w:p w14:paraId="15F6FF7B" w14:textId="77777777" w:rsidR="00D2147A" w:rsidRDefault="00D2147A" w:rsidP="00575A7E">
      <w:pPr>
        <w:pStyle w:val="Ttulo1"/>
        <w:spacing w:before="0" w:after="0" w:line="360" w:lineRule="auto"/>
        <w:rPr>
          <w:rFonts w:ascii="Faustina" w:hAnsi="Faustina"/>
          <w:b/>
          <w:bCs/>
          <w:sz w:val="24"/>
          <w:szCs w:val="24"/>
        </w:rPr>
      </w:pPr>
    </w:p>
    <w:p w14:paraId="777BBFB8" w14:textId="77777777" w:rsidR="00D2147A" w:rsidRDefault="00D2147A" w:rsidP="00D2147A"/>
    <w:p w14:paraId="2B3482D5" w14:textId="77777777" w:rsidR="00D2147A" w:rsidRDefault="00D2147A" w:rsidP="00D2147A"/>
    <w:p w14:paraId="33FEFF23" w14:textId="77777777" w:rsidR="00D2147A" w:rsidRDefault="00D2147A" w:rsidP="00575A7E">
      <w:pPr>
        <w:pStyle w:val="Ttulo1"/>
        <w:spacing w:before="0" w:after="0" w:line="360" w:lineRule="auto"/>
        <w:rPr>
          <w:rFonts w:ascii="Faustina" w:hAnsi="Faustina"/>
          <w:b/>
          <w:bCs/>
          <w:sz w:val="24"/>
          <w:szCs w:val="24"/>
        </w:rPr>
      </w:pPr>
    </w:p>
    <w:p w14:paraId="2E32EE5D" w14:textId="77777777" w:rsidR="00C87440" w:rsidRDefault="00C87440" w:rsidP="00C87440"/>
    <w:p w14:paraId="5C24346E" w14:textId="77777777" w:rsidR="00C87440" w:rsidRDefault="00C87440" w:rsidP="00C87440"/>
    <w:p w14:paraId="2FB22E98" w14:textId="77777777" w:rsidR="00C87440" w:rsidRDefault="00C87440" w:rsidP="00C87440"/>
    <w:p w14:paraId="0D675E4E" w14:textId="77777777" w:rsidR="00C87440" w:rsidRDefault="00C87440" w:rsidP="00C87440"/>
    <w:p w14:paraId="08601839" w14:textId="77777777" w:rsidR="00C87440" w:rsidRDefault="00C87440" w:rsidP="00C87440"/>
    <w:p w14:paraId="079A2A32" w14:textId="77777777" w:rsidR="00C87440" w:rsidRDefault="00C87440" w:rsidP="00C87440"/>
    <w:p w14:paraId="112CDC7A" w14:textId="77777777" w:rsidR="00C87440" w:rsidRDefault="00C87440" w:rsidP="00C87440"/>
    <w:p w14:paraId="4CA6D68A" w14:textId="77777777" w:rsidR="00C87440" w:rsidRDefault="00C87440" w:rsidP="00C87440"/>
    <w:p w14:paraId="77E461E1" w14:textId="77777777" w:rsidR="00C87440" w:rsidRDefault="00C87440" w:rsidP="00C87440"/>
    <w:p w14:paraId="06DBF7C1" w14:textId="77777777" w:rsidR="00C87440" w:rsidRPr="00C87440" w:rsidRDefault="00C87440" w:rsidP="00C87440"/>
    <w:p w14:paraId="2103CEFD" w14:textId="77777777" w:rsidR="00CE4524" w:rsidRPr="00CE4524" w:rsidRDefault="00CE4524" w:rsidP="00CE4524"/>
    <w:p w14:paraId="5BD21158" w14:textId="605F1E30" w:rsidR="00AB426D" w:rsidRPr="00CE4524" w:rsidRDefault="00E82815" w:rsidP="00575A7E">
      <w:pPr>
        <w:pStyle w:val="Ttulo1"/>
        <w:spacing w:before="0" w:after="0" w:line="360" w:lineRule="auto"/>
        <w:rPr>
          <w:rFonts w:ascii="Faustina" w:hAnsi="Faustina"/>
          <w:b/>
          <w:bCs/>
          <w:sz w:val="22"/>
          <w:szCs w:val="22"/>
        </w:rPr>
      </w:pPr>
      <w:bookmarkStart w:id="0" w:name="_Toc150435874"/>
      <w:r>
        <w:rPr>
          <w:rFonts w:ascii="Faustina" w:hAnsi="Faustina"/>
          <w:b/>
          <w:bCs/>
          <w:sz w:val="22"/>
          <w:szCs w:val="22"/>
        </w:rPr>
        <w:t>DEFINICIONES</w:t>
      </w:r>
      <w:bookmarkEnd w:id="0"/>
    </w:p>
    <w:p w14:paraId="2A8D1A63" w14:textId="460EE53C" w:rsidR="00574A99" w:rsidRPr="00FF052D" w:rsidRDefault="00883B93" w:rsidP="00F03BEF">
      <w:pPr>
        <w:spacing w:before="120" w:line="360" w:lineRule="auto"/>
        <w:jc w:val="both"/>
        <w:rPr>
          <w:rFonts w:ascii="Faustina" w:eastAsia="Times New Roman" w:hAnsi="Faustina" w:cs="Times New Roman"/>
          <w:bCs/>
        </w:rPr>
      </w:pPr>
      <w:r w:rsidRPr="00CE4524">
        <w:rPr>
          <w:rFonts w:ascii="Faustina" w:eastAsia="Times New Roman" w:hAnsi="Faustina" w:cs="Times New Roman"/>
          <w:b/>
        </w:rPr>
        <w:t>Artículo 1°.</w:t>
      </w:r>
      <w:r w:rsidR="00BC668C">
        <w:rPr>
          <w:rFonts w:ascii="Faustina" w:eastAsia="Times New Roman" w:hAnsi="Faustina" w:cs="Times New Roman"/>
          <w:bCs/>
        </w:rPr>
        <w:t xml:space="preserve"> E</w:t>
      </w:r>
      <w:r w:rsidR="00AF5B26" w:rsidRPr="00CE4524">
        <w:rPr>
          <w:rFonts w:ascii="Faustina" w:eastAsia="Times New Roman" w:hAnsi="Faustina" w:cs="Times New Roman"/>
          <w:bCs/>
        </w:rPr>
        <w:t>l Sistema Único Documental (</w:t>
      </w:r>
      <w:r w:rsidR="00AF5B26" w:rsidRPr="00E82815">
        <w:rPr>
          <w:rFonts w:ascii="Faustina" w:eastAsia="Times New Roman" w:hAnsi="Faustina" w:cs="Times New Roman"/>
          <w:b/>
        </w:rPr>
        <w:t>SUDOCU</w:t>
      </w:r>
      <w:r w:rsidR="00AF5B26" w:rsidRPr="00CE4524">
        <w:rPr>
          <w:rFonts w:ascii="Faustina" w:eastAsia="Times New Roman" w:hAnsi="Faustina" w:cs="Times New Roman"/>
          <w:bCs/>
        </w:rPr>
        <w:t xml:space="preserve">) </w:t>
      </w:r>
      <w:r w:rsidR="00BC668C">
        <w:rPr>
          <w:rFonts w:ascii="Faustina" w:eastAsia="Times New Roman" w:hAnsi="Faustina" w:cs="Times New Roman"/>
          <w:bCs/>
        </w:rPr>
        <w:t xml:space="preserve">se define </w:t>
      </w:r>
      <w:r w:rsidR="00AF5B26" w:rsidRPr="00CE4524">
        <w:rPr>
          <w:rFonts w:ascii="Faustina" w:eastAsia="Times New Roman" w:hAnsi="Faustina" w:cs="Times New Roman"/>
          <w:bCs/>
        </w:rPr>
        <w:t xml:space="preserve">como </w:t>
      </w:r>
      <w:r w:rsidR="00BC668C">
        <w:rPr>
          <w:rFonts w:ascii="Faustina" w:eastAsia="Times New Roman" w:hAnsi="Faustina" w:cs="Times New Roman"/>
          <w:bCs/>
        </w:rPr>
        <w:t xml:space="preserve">un </w:t>
      </w:r>
      <w:r w:rsidR="00AF5B26" w:rsidRPr="00CE4524">
        <w:rPr>
          <w:rFonts w:ascii="Faustina" w:eastAsia="Times New Roman" w:hAnsi="Faustina" w:cs="Times New Roman"/>
          <w:bCs/>
        </w:rPr>
        <w:t xml:space="preserve">sistema integrado de </w:t>
      </w:r>
      <w:r w:rsidR="00901640" w:rsidRPr="00CE4524">
        <w:rPr>
          <w:rFonts w:ascii="Faustina" w:eastAsia="Times New Roman" w:hAnsi="Faustina" w:cs="Times New Roman"/>
          <w:bCs/>
        </w:rPr>
        <w:t>caratula</w:t>
      </w:r>
      <w:r w:rsidR="00EF2D73" w:rsidRPr="00CE4524">
        <w:rPr>
          <w:rFonts w:ascii="Faustina" w:eastAsia="Times New Roman" w:hAnsi="Faustina" w:cs="Times New Roman"/>
          <w:bCs/>
        </w:rPr>
        <w:t>ción</w:t>
      </w:r>
      <w:r w:rsidR="00AF5B26" w:rsidRPr="00CE4524">
        <w:rPr>
          <w:rFonts w:ascii="Faustina" w:eastAsia="Times New Roman" w:hAnsi="Faustina" w:cs="Times New Roman"/>
          <w:bCs/>
        </w:rPr>
        <w:t xml:space="preserve">, numeración, seguimiento y registración de movimientos de todas las actuaciones y expedientes electrónicos para todos los procedimientos administrativos de la </w:t>
      </w:r>
      <w:r w:rsidR="00E143FC" w:rsidRPr="00CE4524">
        <w:rPr>
          <w:rFonts w:ascii="Faustina" w:eastAsia="Times New Roman" w:hAnsi="Faustina" w:cs="Times New Roman"/>
          <w:bCs/>
        </w:rPr>
        <w:t>Universidad Nacional de General San Martín.</w:t>
      </w:r>
    </w:p>
    <w:p w14:paraId="3F238307" w14:textId="0108E873" w:rsidR="00BC668C" w:rsidRPr="00E82815" w:rsidRDefault="00BC668C" w:rsidP="00F03BEF">
      <w:pPr>
        <w:spacing w:before="120" w:line="360" w:lineRule="auto"/>
        <w:jc w:val="both"/>
        <w:rPr>
          <w:rFonts w:ascii="Faustina" w:eastAsia="Times New Roman" w:hAnsi="Faustina" w:cs="Times New Roman"/>
          <w:bCs/>
        </w:rPr>
      </w:pPr>
      <w:r w:rsidRPr="00E82815">
        <w:rPr>
          <w:rFonts w:ascii="Faustina" w:eastAsia="Times New Roman" w:hAnsi="Faustina" w:cs="Times New Roman"/>
          <w:b/>
        </w:rPr>
        <w:t>Artículo 2°.</w:t>
      </w:r>
      <w:r w:rsidRPr="00E82815">
        <w:rPr>
          <w:rFonts w:ascii="Faustina" w:eastAsia="Times New Roman" w:hAnsi="Faustina" w:cs="Times New Roman"/>
          <w:bCs/>
        </w:rPr>
        <w:t xml:space="preserve"> Se define como </w:t>
      </w:r>
      <w:r w:rsidR="00E82815">
        <w:rPr>
          <w:rFonts w:ascii="Faustina" w:eastAsia="Times New Roman" w:hAnsi="Faustina" w:cs="Times New Roman"/>
          <w:b/>
        </w:rPr>
        <w:t>USUARIO/A</w:t>
      </w:r>
      <w:r w:rsidRPr="00E82815">
        <w:rPr>
          <w:rFonts w:ascii="Faustina" w:eastAsia="Times New Roman" w:hAnsi="Faustina" w:cs="Times New Roman"/>
          <w:bCs/>
        </w:rPr>
        <w:t xml:space="preserve"> del SUDOCU al personal de la Universidad Nacional de General San Martin que accede al sistema con un nombre de usuario y una contraseña que lo identifica y con el correo institucional a su nombre. Este es de uso exclusivo de la persona y sirve como comprobante fehaciente de su gestión electrónica en el sistema. Las personas con acceso al sistema deberán hacer un uso responsable de la información, el uso de las herramientas y los permisos habilitados de los que dispongan.  Cada </w:t>
      </w:r>
      <w:r w:rsidR="005A0AB8" w:rsidRPr="00E82815">
        <w:rPr>
          <w:rFonts w:ascii="Faustina" w:eastAsia="Times New Roman" w:hAnsi="Faustina" w:cs="Times New Roman"/>
          <w:bCs/>
        </w:rPr>
        <w:t>persona</w:t>
      </w:r>
      <w:r w:rsidRPr="00E82815">
        <w:rPr>
          <w:rFonts w:ascii="Faustina" w:eastAsia="Times New Roman" w:hAnsi="Faustina" w:cs="Times New Roman"/>
          <w:bCs/>
        </w:rPr>
        <w:t xml:space="preserve"> que tenga acceso al módulo Gestión deberá ser asignado al menos a un área existente en conformidad a lo solicitado por la </w:t>
      </w:r>
      <w:r w:rsidR="005A0AB8" w:rsidRPr="00E82815">
        <w:rPr>
          <w:rFonts w:ascii="Faustina" w:eastAsia="Times New Roman" w:hAnsi="Faustina" w:cs="Times New Roman"/>
          <w:bCs/>
        </w:rPr>
        <w:t xml:space="preserve">máxima </w:t>
      </w:r>
      <w:r w:rsidRPr="00E82815">
        <w:rPr>
          <w:rFonts w:ascii="Faustina" w:eastAsia="Times New Roman" w:hAnsi="Faustina" w:cs="Times New Roman"/>
          <w:bCs/>
        </w:rPr>
        <w:t>autoridad responsable del área.</w:t>
      </w:r>
    </w:p>
    <w:p w14:paraId="6FE7BF26" w14:textId="1688CA2D" w:rsidR="005A0AB8" w:rsidRPr="00E82815" w:rsidRDefault="005A0AB8" w:rsidP="00F03BEF">
      <w:pPr>
        <w:spacing w:before="120" w:line="360" w:lineRule="auto"/>
        <w:jc w:val="both"/>
        <w:rPr>
          <w:rFonts w:ascii="Faustina" w:eastAsia="Times New Roman" w:hAnsi="Faustina" w:cs="Times New Roman"/>
          <w:bCs/>
        </w:rPr>
      </w:pPr>
      <w:r w:rsidRPr="00713EB7">
        <w:rPr>
          <w:rFonts w:ascii="Faustina" w:eastAsia="Times New Roman" w:hAnsi="Faustina" w:cs="Times New Roman"/>
          <w:b/>
        </w:rPr>
        <w:t>Artículo 3°.</w:t>
      </w:r>
      <w:r w:rsidRPr="00E82815">
        <w:rPr>
          <w:rFonts w:ascii="Faustina" w:eastAsia="Times New Roman" w:hAnsi="Faustina" w:cs="Times New Roman"/>
          <w:bCs/>
        </w:rPr>
        <w:t xml:space="preserve"> El </w:t>
      </w:r>
      <w:r w:rsidR="00E82815" w:rsidRPr="00E82815">
        <w:rPr>
          <w:rFonts w:ascii="Faustina" w:eastAsia="Times New Roman" w:hAnsi="Faustina" w:cs="Times New Roman"/>
          <w:b/>
        </w:rPr>
        <w:t>EQUIPO DE ASISTENCIA FUNCIONAL</w:t>
      </w:r>
      <w:r w:rsidRPr="00E82815">
        <w:rPr>
          <w:rFonts w:ascii="Faustina" w:eastAsia="Times New Roman" w:hAnsi="Faustina" w:cs="Times New Roman"/>
          <w:bCs/>
        </w:rPr>
        <w:t xml:space="preserve"> estará conformado por personal no docente de la Secretaría Administrativa y Legal, designa</w:t>
      </w:r>
      <w:r w:rsidR="00E82815">
        <w:rPr>
          <w:rFonts w:ascii="Faustina" w:eastAsia="Times New Roman" w:hAnsi="Faustina" w:cs="Times New Roman"/>
          <w:bCs/>
        </w:rPr>
        <w:t xml:space="preserve">dos </w:t>
      </w:r>
      <w:r w:rsidRPr="00E82815">
        <w:rPr>
          <w:rFonts w:ascii="Faustina" w:eastAsia="Times New Roman" w:hAnsi="Faustina" w:cs="Times New Roman"/>
          <w:bCs/>
        </w:rPr>
        <w:t>por Disposición de la misma, que actuará como vínculo entre la Gerencia de Informática y las unidades académicas, funcionales y unidad central</w:t>
      </w:r>
      <w:r w:rsidR="00E82815">
        <w:rPr>
          <w:rFonts w:ascii="Faustina" w:eastAsia="Times New Roman" w:hAnsi="Faustina" w:cs="Times New Roman"/>
          <w:bCs/>
        </w:rPr>
        <w:t>.</w:t>
      </w:r>
      <w:r w:rsidRPr="00E82815">
        <w:rPr>
          <w:rFonts w:ascii="Faustina" w:eastAsia="Times New Roman" w:hAnsi="Faustina" w:cs="Times New Roman"/>
          <w:bCs/>
        </w:rPr>
        <w:t xml:space="preserve"> </w:t>
      </w:r>
      <w:r w:rsidR="00E82815">
        <w:rPr>
          <w:rFonts w:ascii="Faustina" w:eastAsia="Times New Roman" w:hAnsi="Faustina" w:cs="Times New Roman"/>
          <w:bCs/>
        </w:rPr>
        <w:t>Sus funciones son: g</w:t>
      </w:r>
      <w:r w:rsidRPr="00E82815">
        <w:rPr>
          <w:rFonts w:ascii="Faustina" w:eastAsia="Times New Roman" w:hAnsi="Faustina" w:cs="Times New Roman"/>
          <w:bCs/>
        </w:rPr>
        <w:t>estion</w:t>
      </w:r>
      <w:r w:rsidR="00E82815">
        <w:rPr>
          <w:rFonts w:ascii="Faustina" w:eastAsia="Times New Roman" w:hAnsi="Faustina" w:cs="Times New Roman"/>
          <w:bCs/>
        </w:rPr>
        <w:t>ar</w:t>
      </w:r>
      <w:r w:rsidRPr="00E82815">
        <w:rPr>
          <w:rFonts w:ascii="Faustina" w:eastAsia="Times New Roman" w:hAnsi="Faustina" w:cs="Times New Roman"/>
          <w:bCs/>
        </w:rPr>
        <w:t xml:space="preserve"> el Alta, Baja y Modificación de usuarios</w:t>
      </w:r>
      <w:r w:rsidR="00713EB7">
        <w:rPr>
          <w:rFonts w:ascii="Faustina" w:eastAsia="Times New Roman" w:hAnsi="Faustina" w:cs="Times New Roman"/>
          <w:bCs/>
        </w:rPr>
        <w:t>,</w:t>
      </w:r>
      <w:r w:rsidR="00A81C6A">
        <w:rPr>
          <w:rFonts w:ascii="Faustina" w:eastAsia="Times New Roman" w:hAnsi="Faustina" w:cs="Times New Roman"/>
          <w:bCs/>
        </w:rPr>
        <w:t xml:space="preserve"> y </w:t>
      </w:r>
      <w:r w:rsidRPr="00E82815">
        <w:rPr>
          <w:rFonts w:ascii="Faustina" w:eastAsia="Times New Roman" w:hAnsi="Faustina" w:cs="Times New Roman"/>
          <w:bCs/>
        </w:rPr>
        <w:t xml:space="preserve">realizar la evaluación técnica y funcional de las implementaciones del SUDOCU.  </w:t>
      </w:r>
    </w:p>
    <w:p w14:paraId="37587799" w14:textId="4D57B78D" w:rsidR="005A0AB8" w:rsidRPr="00C417C2" w:rsidRDefault="00BC668C" w:rsidP="00F03BEF">
      <w:pPr>
        <w:spacing w:before="120" w:line="360" w:lineRule="auto"/>
        <w:jc w:val="both"/>
        <w:rPr>
          <w:rFonts w:ascii="Faustina" w:eastAsia="Times New Roman" w:hAnsi="Faustina" w:cs="Times New Roman"/>
          <w:bCs/>
        </w:rPr>
      </w:pPr>
      <w:r w:rsidRPr="00C417C2">
        <w:rPr>
          <w:rFonts w:ascii="Faustina" w:eastAsia="Times New Roman" w:hAnsi="Faustina" w:cs="Times New Roman"/>
          <w:b/>
        </w:rPr>
        <w:t xml:space="preserve">Artículo </w:t>
      </w:r>
      <w:r w:rsidR="00B42CDD" w:rsidRPr="00C417C2">
        <w:rPr>
          <w:rFonts w:ascii="Faustina" w:eastAsia="Times New Roman" w:hAnsi="Faustina" w:cs="Times New Roman"/>
          <w:b/>
        </w:rPr>
        <w:t>4</w:t>
      </w:r>
      <w:r w:rsidRPr="00C417C2">
        <w:rPr>
          <w:rFonts w:ascii="Faustina" w:eastAsia="Times New Roman" w:hAnsi="Faustina" w:cs="Times New Roman"/>
          <w:b/>
        </w:rPr>
        <w:t>°.</w:t>
      </w:r>
      <w:r w:rsidR="002217B0">
        <w:rPr>
          <w:rFonts w:ascii="Faustina" w:eastAsia="Times New Roman" w:hAnsi="Faustina" w:cs="Times New Roman"/>
          <w:b/>
        </w:rPr>
        <w:t xml:space="preserve"> </w:t>
      </w:r>
      <w:r w:rsidRPr="00C417C2">
        <w:rPr>
          <w:rFonts w:ascii="Faustina" w:eastAsia="Times New Roman" w:hAnsi="Faustina" w:cs="Times New Roman"/>
          <w:b/>
        </w:rPr>
        <w:t xml:space="preserve"> </w:t>
      </w:r>
      <w:r w:rsidR="00C417C2" w:rsidRPr="00C417C2">
        <w:rPr>
          <w:rFonts w:ascii="Faustina" w:eastAsia="Times New Roman" w:hAnsi="Faustina" w:cs="Times New Roman"/>
          <w:b/>
        </w:rPr>
        <w:t>ADMINISTRADOR/A</w:t>
      </w:r>
      <w:r w:rsidR="00C417C2" w:rsidRPr="00C417C2">
        <w:rPr>
          <w:rFonts w:ascii="Faustina" w:eastAsia="Times New Roman" w:hAnsi="Faustina" w:cs="Times New Roman"/>
          <w:bCs/>
        </w:rPr>
        <w:t xml:space="preserve"> </w:t>
      </w:r>
      <w:r w:rsidR="00B42CDD" w:rsidRPr="00C417C2">
        <w:rPr>
          <w:rFonts w:ascii="Faustina" w:eastAsia="Times New Roman" w:hAnsi="Faustina" w:cs="Times New Roman"/>
          <w:bCs/>
        </w:rPr>
        <w:t xml:space="preserve">del sistema es </w:t>
      </w:r>
      <w:r w:rsidR="00C417C2" w:rsidRPr="00C417C2">
        <w:rPr>
          <w:rFonts w:ascii="Faustina" w:eastAsia="Times New Roman" w:hAnsi="Faustina" w:cs="Times New Roman"/>
          <w:bCs/>
        </w:rPr>
        <w:t>el personal de la Gerencia de Informática que ejerce</w:t>
      </w:r>
      <w:r w:rsidR="00B42CDD" w:rsidRPr="00C417C2">
        <w:rPr>
          <w:rFonts w:ascii="Faustina" w:eastAsia="Times New Roman" w:hAnsi="Faustina" w:cs="Times New Roman"/>
          <w:bCs/>
        </w:rPr>
        <w:t xml:space="preserve"> funciones técnicas dentro del sistema y ejecuta</w:t>
      </w:r>
      <w:r w:rsidR="00C417C2" w:rsidRPr="00C417C2">
        <w:rPr>
          <w:rFonts w:ascii="Faustina" w:eastAsia="Times New Roman" w:hAnsi="Faustina" w:cs="Times New Roman"/>
          <w:bCs/>
        </w:rPr>
        <w:t xml:space="preserve"> configuraciones y actualizaciones.</w:t>
      </w:r>
    </w:p>
    <w:p w14:paraId="70CEF867" w14:textId="026BC372" w:rsidR="00D71E38" w:rsidRDefault="00D71E38" w:rsidP="00F03BEF">
      <w:pPr>
        <w:spacing w:before="120" w:line="360" w:lineRule="auto"/>
        <w:jc w:val="both"/>
        <w:rPr>
          <w:rFonts w:ascii="Faustina" w:eastAsia="Times New Roman" w:hAnsi="Faustina" w:cs="Times New Roman"/>
          <w:bCs/>
        </w:rPr>
      </w:pPr>
      <w:r w:rsidRPr="002217B0">
        <w:rPr>
          <w:rFonts w:ascii="Faustina" w:eastAsia="Times New Roman" w:hAnsi="Faustina" w:cs="Times New Roman"/>
          <w:b/>
        </w:rPr>
        <w:t xml:space="preserve">Artículo </w:t>
      </w:r>
      <w:r w:rsidR="002217B0" w:rsidRPr="002217B0">
        <w:rPr>
          <w:rFonts w:ascii="Faustina" w:eastAsia="Times New Roman" w:hAnsi="Faustina" w:cs="Times New Roman"/>
          <w:b/>
        </w:rPr>
        <w:t>5</w:t>
      </w:r>
      <w:r w:rsidRPr="002217B0">
        <w:rPr>
          <w:rFonts w:ascii="Faustina" w:eastAsia="Times New Roman" w:hAnsi="Faustina" w:cs="Times New Roman"/>
          <w:b/>
        </w:rPr>
        <w:t>°.</w:t>
      </w:r>
      <w:r w:rsidR="002217B0">
        <w:rPr>
          <w:rFonts w:ascii="Faustina" w:eastAsia="Times New Roman" w:hAnsi="Faustina" w:cs="Times New Roman"/>
          <w:bCs/>
        </w:rPr>
        <w:t xml:space="preserve"> </w:t>
      </w:r>
      <w:r w:rsidRPr="002217B0">
        <w:rPr>
          <w:rFonts w:ascii="Faustina" w:eastAsia="Times New Roman" w:hAnsi="Faustina" w:cs="Times New Roman"/>
          <w:bCs/>
        </w:rPr>
        <w:t xml:space="preserve">Un </w:t>
      </w:r>
      <w:r w:rsidR="002217B0" w:rsidRPr="002217B0">
        <w:rPr>
          <w:rFonts w:ascii="Faustina" w:eastAsia="Times New Roman" w:hAnsi="Faustina" w:cs="Times New Roman"/>
          <w:b/>
        </w:rPr>
        <w:t>ÁREA</w:t>
      </w:r>
      <w:r w:rsidR="002217B0" w:rsidRPr="002217B0">
        <w:rPr>
          <w:rFonts w:ascii="Faustina" w:eastAsia="Times New Roman" w:hAnsi="Faustina" w:cs="Times New Roman"/>
          <w:bCs/>
        </w:rPr>
        <w:t xml:space="preserve"> </w:t>
      </w:r>
      <w:r w:rsidRPr="002217B0">
        <w:rPr>
          <w:rFonts w:ascii="Faustina" w:eastAsia="Times New Roman" w:hAnsi="Faustina" w:cs="Times New Roman"/>
          <w:bCs/>
        </w:rPr>
        <w:t xml:space="preserve">es la unidad funcional identificada dentro del sistema. Su codificación es alfabética compuesta de sus siglas.  Las aperturas de las áreas serán solicitadas por la autoridad responsable de la unidad y otorgadas por el Equipo de Asistencia Funcional. </w:t>
      </w:r>
    </w:p>
    <w:p w14:paraId="1DF26C62" w14:textId="77777777" w:rsidR="003109FB" w:rsidRPr="002217B0" w:rsidRDefault="003109FB" w:rsidP="00F03BEF">
      <w:pPr>
        <w:spacing w:before="120" w:line="360" w:lineRule="auto"/>
        <w:jc w:val="both"/>
        <w:rPr>
          <w:rFonts w:ascii="Faustina" w:eastAsia="Times New Roman" w:hAnsi="Faustina" w:cs="Times New Roman"/>
          <w:bCs/>
        </w:rPr>
      </w:pPr>
    </w:p>
    <w:p w14:paraId="49B7A98F" w14:textId="2BD35696" w:rsidR="00296B9B" w:rsidRPr="003109FB" w:rsidRDefault="00296B9B" w:rsidP="003109FB">
      <w:pPr>
        <w:pStyle w:val="Ttulo1"/>
        <w:spacing w:before="0" w:after="0" w:line="360" w:lineRule="auto"/>
        <w:rPr>
          <w:rFonts w:ascii="Faustina" w:hAnsi="Faustina"/>
          <w:b/>
          <w:bCs/>
          <w:sz w:val="22"/>
          <w:szCs w:val="22"/>
        </w:rPr>
      </w:pPr>
      <w:bookmarkStart w:id="1" w:name="_Toc150435875"/>
      <w:r w:rsidRPr="003109FB">
        <w:rPr>
          <w:rFonts w:ascii="Faustina" w:hAnsi="Faustina"/>
          <w:b/>
          <w:bCs/>
          <w:sz w:val="22"/>
          <w:szCs w:val="22"/>
        </w:rPr>
        <w:t>HERRAMIENTAS, USOS Y CARACTERÍSTICAS.</w:t>
      </w:r>
      <w:bookmarkEnd w:id="1"/>
    </w:p>
    <w:p w14:paraId="1B7295D3" w14:textId="434D8B34" w:rsidR="00296B9B" w:rsidRPr="00F20847" w:rsidRDefault="00296B9B" w:rsidP="00F03BEF">
      <w:pPr>
        <w:spacing w:before="120" w:line="360" w:lineRule="auto"/>
        <w:jc w:val="both"/>
        <w:rPr>
          <w:rFonts w:ascii="Faustina" w:eastAsia="Times New Roman" w:hAnsi="Faustina" w:cs="Times New Roman"/>
          <w:bCs/>
        </w:rPr>
      </w:pPr>
      <w:r w:rsidRPr="00F20847">
        <w:rPr>
          <w:rFonts w:ascii="Faustina" w:eastAsia="Times New Roman" w:hAnsi="Faustina" w:cs="Times New Roman"/>
          <w:b/>
        </w:rPr>
        <w:t xml:space="preserve">Artículo </w:t>
      </w:r>
      <w:r w:rsidR="008E349E">
        <w:rPr>
          <w:rFonts w:ascii="Faustina" w:eastAsia="Times New Roman" w:hAnsi="Faustina" w:cs="Times New Roman"/>
          <w:b/>
        </w:rPr>
        <w:t>6</w:t>
      </w:r>
      <w:r w:rsidRPr="00F20847">
        <w:rPr>
          <w:rFonts w:ascii="Faustina" w:eastAsia="Times New Roman" w:hAnsi="Faustina" w:cs="Times New Roman"/>
          <w:b/>
        </w:rPr>
        <w:t>°</w:t>
      </w:r>
      <w:r w:rsidRPr="00F20847">
        <w:rPr>
          <w:rFonts w:ascii="Faustina" w:eastAsia="Times New Roman" w:hAnsi="Faustina" w:cs="Times New Roman"/>
          <w:bCs/>
        </w:rPr>
        <w:t>.</w:t>
      </w:r>
      <w:r w:rsidR="00F20847" w:rsidRPr="00F20847">
        <w:rPr>
          <w:rFonts w:ascii="Faustina" w:eastAsia="Times New Roman" w:hAnsi="Faustina" w:cs="Times New Roman"/>
          <w:bCs/>
        </w:rPr>
        <w:t xml:space="preserve"> </w:t>
      </w:r>
      <w:r w:rsidRPr="00F20847">
        <w:rPr>
          <w:rFonts w:ascii="Faustina" w:eastAsia="Times New Roman" w:hAnsi="Faustina" w:cs="Times New Roman"/>
          <w:bCs/>
        </w:rPr>
        <w:t xml:space="preserve">Un </w:t>
      </w:r>
      <w:r w:rsidR="00F20847" w:rsidRPr="00F20847">
        <w:rPr>
          <w:rFonts w:ascii="Faustina" w:eastAsia="Times New Roman" w:hAnsi="Faustina" w:cs="Times New Roman"/>
          <w:b/>
        </w:rPr>
        <w:t>CONTENEDOR</w:t>
      </w:r>
      <w:r w:rsidR="00F20847" w:rsidRPr="00F20847">
        <w:rPr>
          <w:rFonts w:ascii="Faustina" w:eastAsia="Times New Roman" w:hAnsi="Faustina" w:cs="Times New Roman"/>
          <w:bCs/>
        </w:rPr>
        <w:t xml:space="preserve"> </w:t>
      </w:r>
      <w:r w:rsidRPr="00F20847">
        <w:rPr>
          <w:rFonts w:ascii="Faustina" w:eastAsia="Times New Roman" w:hAnsi="Faustina" w:cs="Times New Roman"/>
          <w:bCs/>
        </w:rPr>
        <w:t>es la carpeta digital mediante la cual un</w:t>
      </w:r>
      <w:r w:rsidR="00F20847">
        <w:rPr>
          <w:rFonts w:ascii="Faustina" w:eastAsia="Times New Roman" w:hAnsi="Faustina" w:cs="Times New Roman"/>
          <w:bCs/>
        </w:rPr>
        <w:t>/a</w:t>
      </w:r>
      <w:r w:rsidRPr="00F20847">
        <w:rPr>
          <w:rFonts w:ascii="Faustina" w:eastAsia="Times New Roman" w:hAnsi="Faustina" w:cs="Times New Roman"/>
          <w:bCs/>
        </w:rPr>
        <w:t xml:space="preserve"> Usuario</w:t>
      </w:r>
      <w:r w:rsidR="00F20847">
        <w:rPr>
          <w:rFonts w:ascii="Faustina" w:eastAsia="Times New Roman" w:hAnsi="Faustina" w:cs="Times New Roman"/>
          <w:bCs/>
        </w:rPr>
        <w:t>/a</w:t>
      </w:r>
      <w:r w:rsidRPr="00F20847">
        <w:rPr>
          <w:rFonts w:ascii="Faustina" w:eastAsia="Times New Roman" w:hAnsi="Faustina" w:cs="Times New Roman"/>
          <w:bCs/>
        </w:rPr>
        <w:t xml:space="preserve"> remite documentos a un área que no es la propia.  A cada contenedor se le asigna un </w:t>
      </w:r>
      <w:r w:rsidRPr="007D666C">
        <w:rPr>
          <w:rFonts w:ascii="Faustina" w:eastAsia="Times New Roman" w:hAnsi="Faustina" w:cs="Times New Roman"/>
          <w:bCs/>
        </w:rPr>
        <w:t>n</w:t>
      </w:r>
      <w:r w:rsidR="00C012CA" w:rsidRPr="007D666C">
        <w:rPr>
          <w:rFonts w:ascii="Faustina" w:eastAsia="Times New Roman" w:hAnsi="Faustina" w:cs="Times New Roman"/>
          <w:bCs/>
        </w:rPr>
        <w:t>ú</w:t>
      </w:r>
      <w:r w:rsidRPr="007D666C">
        <w:rPr>
          <w:rFonts w:ascii="Faustina" w:eastAsia="Times New Roman" w:hAnsi="Faustina" w:cs="Times New Roman"/>
          <w:bCs/>
        </w:rPr>
        <w:t>mero automática</w:t>
      </w:r>
      <w:r w:rsidR="00C012CA" w:rsidRPr="007D666C">
        <w:rPr>
          <w:rFonts w:ascii="Faustina" w:eastAsia="Times New Roman" w:hAnsi="Faustina" w:cs="Times New Roman"/>
          <w:bCs/>
        </w:rPr>
        <w:t>mente</w:t>
      </w:r>
      <w:r w:rsidRPr="007D666C">
        <w:rPr>
          <w:rFonts w:ascii="Faustina" w:eastAsia="Times New Roman" w:hAnsi="Faustina" w:cs="Times New Roman"/>
          <w:bCs/>
        </w:rPr>
        <w:t xml:space="preserve"> </w:t>
      </w:r>
      <w:r w:rsidRPr="00F20847">
        <w:rPr>
          <w:rFonts w:ascii="Faustina" w:eastAsia="Times New Roman" w:hAnsi="Faustina" w:cs="Times New Roman"/>
          <w:bCs/>
        </w:rPr>
        <w:t xml:space="preserve">de la siguiente forma: </w:t>
      </w:r>
      <w:r w:rsidR="00144652" w:rsidRPr="00F20847">
        <w:rPr>
          <w:rFonts w:ascii="Faustina" w:eastAsia="Times New Roman" w:hAnsi="Faustina" w:cs="Times New Roman"/>
          <w:bCs/>
        </w:rPr>
        <w:t>TIPO/</w:t>
      </w:r>
      <w:r w:rsidRPr="00F20847">
        <w:rPr>
          <w:rFonts w:ascii="Faustina" w:eastAsia="Times New Roman" w:hAnsi="Faustina" w:cs="Times New Roman"/>
          <w:bCs/>
        </w:rPr>
        <w:t xml:space="preserve">NUMERO/AÑO. </w:t>
      </w:r>
    </w:p>
    <w:p w14:paraId="1FB3D571" w14:textId="60CBCB27" w:rsidR="00296B9B" w:rsidRPr="00F20847" w:rsidRDefault="00296B9B" w:rsidP="00F03BEF">
      <w:pPr>
        <w:spacing w:before="120" w:line="360" w:lineRule="auto"/>
        <w:jc w:val="both"/>
        <w:rPr>
          <w:rFonts w:ascii="Faustina" w:eastAsia="Times New Roman" w:hAnsi="Faustina" w:cs="Times New Roman"/>
          <w:bCs/>
        </w:rPr>
      </w:pPr>
      <w:r w:rsidRPr="00F20847">
        <w:rPr>
          <w:rFonts w:ascii="Faustina" w:eastAsia="Times New Roman" w:hAnsi="Faustina" w:cs="Times New Roman"/>
          <w:bCs/>
        </w:rPr>
        <w:lastRenderedPageBreak/>
        <w:t>Los tipos de conten</w:t>
      </w:r>
      <w:r w:rsidR="00F20847">
        <w:rPr>
          <w:rFonts w:ascii="Faustina" w:eastAsia="Times New Roman" w:hAnsi="Faustina" w:cs="Times New Roman"/>
          <w:bCs/>
        </w:rPr>
        <w:t>edores</w:t>
      </w:r>
      <w:r w:rsidRPr="00F20847">
        <w:rPr>
          <w:rFonts w:ascii="Faustina" w:eastAsia="Times New Roman" w:hAnsi="Faustina" w:cs="Times New Roman"/>
          <w:bCs/>
        </w:rPr>
        <w:t xml:space="preserve"> son:</w:t>
      </w:r>
    </w:p>
    <w:p w14:paraId="51101270" w14:textId="5923B262" w:rsidR="00296B9B" w:rsidRPr="00F20847" w:rsidRDefault="00296B9B" w:rsidP="00F03BEF">
      <w:pPr>
        <w:spacing w:before="120" w:line="360" w:lineRule="auto"/>
        <w:jc w:val="both"/>
        <w:rPr>
          <w:rFonts w:ascii="Faustina" w:eastAsia="Times New Roman" w:hAnsi="Faustina" w:cs="Times New Roman"/>
          <w:bCs/>
        </w:rPr>
      </w:pPr>
      <w:r w:rsidRPr="00F20847">
        <w:rPr>
          <w:rFonts w:ascii="Faustina" w:eastAsia="Times New Roman" w:hAnsi="Faustina" w:cs="Times New Roman"/>
          <w:bCs/>
        </w:rPr>
        <w:t xml:space="preserve">a) </w:t>
      </w:r>
      <w:r w:rsidRPr="00F20847">
        <w:rPr>
          <w:rFonts w:ascii="Faustina" w:eastAsia="Times New Roman" w:hAnsi="Faustina" w:cs="Times New Roman"/>
          <w:b/>
        </w:rPr>
        <w:t>Trámite</w:t>
      </w:r>
      <w:r w:rsidRPr="00F20847">
        <w:rPr>
          <w:rFonts w:ascii="Faustina" w:eastAsia="Times New Roman" w:hAnsi="Faustina" w:cs="Times New Roman"/>
          <w:bCs/>
        </w:rPr>
        <w:t xml:space="preserve">: es un contenedor digital de documentos electrónicos autorizados por </w:t>
      </w:r>
      <w:r w:rsidR="000642D3">
        <w:rPr>
          <w:rFonts w:ascii="Faustina" w:eastAsia="Times New Roman" w:hAnsi="Faustina" w:cs="Times New Roman"/>
          <w:bCs/>
        </w:rPr>
        <w:t>las personas usuarias</w:t>
      </w:r>
      <w:r w:rsidRPr="00F20847">
        <w:rPr>
          <w:rFonts w:ascii="Faustina" w:eastAsia="Times New Roman" w:hAnsi="Faustina" w:cs="Times New Roman"/>
          <w:bCs/>
        </w:rPr>
        <w:t xml:space="preserve"> y/o la autoridad de</w:t>
      </w:r>
      <w:r w:rsidR="000642D3">
        <w:rPr>
          <w:rFonts w:ascii="Faustina" w:eastAsia="Times New Roman" w:hAnsi="Faustina" w:cs="Times New Roman"/>
          <w:bCs/>
        </w:rPr>
        <w:t xml:space="preserve"> la unidad </w:t>
      </w:r>
      <w:r w:rsidRPr="00F20847">
        <w:rPr>
          <w:rFonts w:ascii="Faustina" w:eastAsia="Times New Roman" w:hAnsi="Faustina" w:cs="Times New Roman"/>
          <w:bCs/>
        </w:rPr>
        <w:t xml:space="preserve">que permite remitir la documentación entre áreas. Este podrá ser incorporado a un expediente, perdiendo su individualidad, pero conservando su trazabilidad. </w:t>
      </w:r>
    </w:p>
    <w:p w14:paraId="70A029FA" w14:textId="668EC628" w:rsidR="00296B9B" w:rsidRPr="00F20847" w:rsidRDefault="00296B9B" w:rsidP="00F03BEF">
      <w:pPr>
        <w:spacing w:before="120" w:line="360" w:lineRule="auto"/>
        <w:jc w:val="both"/>
        <w:rPr>
          <w:rFonts w:ascii="Faustina" w:eastAsia="Times New Roman" w:hAnsi="Faustina" w:cs="Times New Roman"/>
          <w:bCs/>
        </w:rPr>
      </w:pPr>
      <w:r w:rsidRPr="00F20847">
        <w:rPr>
          <w:rFonts w:ascii="Faustina" w:eastAsia="Times New Roman" w:hAnsi="Faustina" w:cs="Times New Roman"/>
          <w:bCs/>
        </w:rPr>
        <w:t xml:space="preserve">b) </w:t>
      </w:r>
      <w:r w:rsidRPr="000642D3">
        <w:rPr>
          <w:rFonts w:ascii="Faustina" w:eastAsia="Times New Roman" w:hAnsi="Faustina" w:cs="Times New Roman"/>
          <w:b/>
        </w:rPr>
        <w:t>Expediente</w:t>
      </w:r>
      <w:r w:rsidRPr="00F20847">
        <w:rPr>
          <w:rFonts w:ascii="Faustina" w:eastAsia="Times New Roman" w:hAnsi="Faustina" w:cs="Times New Roman"/>
          <w:bCs/>
        </w:rPr>
        <w:t>: es el contenedor que compone el registro de un expediente administrativo de la Universidad Nacional de</w:t>
      </w:r>
      <w:r w:rsidRPr="00C012CA">
        <w:rPr>
          <w:rFonts w:ascii="Faustina" w:eastAsia="Times New Roman" w:hAnsi="Faustina" w:cs="Times New Roman"/>
          <w:bCs/>
          <w:color w:val="FF0000"/>
        </w:rPr>
        <w:t xml:space="preserve"> </w:t>
      </w:r>
      <w:r w:rsidR="00C012CA" w:rsidRPr="007D666C">
        <w:rPr>
          <w:rFonts w:ascii="Faustina" w:eastAsia="Times New Roman" w:hAnsi="Faustina" w:cs="Times New Roman"/>
          <w:bCs/>
        </w:rPr>
        <w:t>General</w:t>
      </w:r>
      <w:r w:rsidR="00C012CA" w:rsidRPr="007D666C">
        <w:rPr>
          <w:rFonts w:ascii="Faustina" w:eastAsia="Times New Roman" w:hAnsi="Faustina" w:cs="Times New Roman"/>
          <w:b/>
        </w:rPr>
        <w:t xml:space="preserve"> </w:t>
      </w:r>
      <w:r w:rsidRPr="00F20847">
        <w:rPr>
          <w:rFonts w:ascii="Faustina" w:eastAsia="Times New Roman" w:hAnsi="Faustina" w:cs="Times New Roman"/>
          <w:bCs/>
        </w:rPr>
        <w:t xml:space="preserve">San Martín en formato electrónico.  Su numeración es automática y correlativa. Compila documentos autorizados y/o trámites en forma ordenada </w:t>
      </w:r>
      <w:r w:rsidR="00144652" w:rsidRPr="00F20847">
        <w:rPr>
          <w:rFonts w:ascii="Faustina" w:eastAsia="Times New Roman" w:hAnsi="Faustina" w:cs="Times New Roman"/>
          <w:bCs/>
        </w:rPr>
        <w:t xml:space="preserve">cronológicamente </w:t>
      </w:r>
      <w:r w:rsidRPr="00F20847">
        <w:rPr>
          <w:rFonts w:ascii="Faustina" w:eastAsia="Times New Roman" w:hAnsi="Faustina" w:cs="Times New Roman"/>
          <w:bCs/>
        </w:rPr>
        <w:t xml:space="preserve">según su incorporación. </w:t>
      </w:r>
    </w:p>
    <w:p w14:paraId="1CAA6905" w14:textId="00EA715E" w:rsidR="00144652" w:rsidRPr="00F20847" w:rsidRDefault="00296B9B" w:rsidP="00F03BEF">
      <w:pPr>
        <w:spacing w:before="120" w:line="360" w:lineRule="auto"/>
        <w:jc w:val="both"/>
        <w:rPr>
          <w:rFonts w:ascii="Faustina" w:eastAsia="Times New Roman" w:hAnsi="Faustina" w:cs="Times New Roman"/>
          <w:bCs/>
        </w:rPr>
      </w:pPr>
      <w:r w:rsidRPr="00F20847">
        <w:rPr>
          <w:rFonts w:ascii="Faustina" w:eastAsia="Times New Roman" w:hAnsi="Faustina" w:cs="Times New Roman"/>
          <w:bCs/>
        </w:rPr>
        <w:t xml:space="preserve">c) </w:t>
      </w:r>
      <w:r w:rsidRPr="005E5762">
        <w:rPr>
          <w:rFonts w:ascii="Faustina" w:eastAsia="Times New Roman" w:hAnsi="Faustina" w:cs="Times New Roman"/>
          <w:b/>
        </w:rPr>
        <w:t>Expediente Papel:</w:t>
      </w:r>
      <w:r w:rsidRPr="00F20847">
        <w:rPr>
          <w:rFonts w:ascii="Faustina" w:eastAsia="Times New Roman" w:hAnsi="Faustina" w:cs="Times New Roman"/>
          <w:bCs/>
        </w:rPr>
        <w:t xml:space="preserve"> es el contenedor que se creará cuando exista la necesidad de ingresar en el sistema un expediente administrativo que ha iniciado con anterioridad a la implementación del SUDOCU y que debe ser continuado por medios electrónicos.</w:t>
      </w:r>
      <w:r w:rsidR="00144652" w:rsidRPr="00F20847">
        <w:rPr>
          <w:rFonts w:ascii="Faustina" w:eastAsia="Times New Roman" w:hAnsi="Faustina" w:cs="Times New Roman"/>
          <w:bCs/>
        </w:rPr>
        <w:t xml:space="preserve"> Para su numeración se agregará el nombre del </w:t>
      </w:r>
      <w:r w:rsidR="005E5762">
        <w:rPr>
          <w:rFonts w:ascii="Faustina" w:eastAsia="Times New Roman" w:hAnsi="Faustina" w:cs="Times New Roman"/>
          <w:bCs/>
        </w:rPr>
        <w:t>área</w:t>
      </w:r>
      <w:r w:rsidR="00144652" w:rsidRPr="00F20847">
        <w:rPr>
          <w:rFonts w:ascii="Faustina" w:eastAsia="Times New Roman" w:hAnsi="Faustina" w:cs="Times New Roman"/>
          <w:bCs/>
        </w:rPr>
        <w:t xml:space="preserve"> al final</w:t>
      </w:r>
      <w:r w:rsidR="005E5762">
        <w:rPr>
          <w:rFonts w:ascii="Faustina" w:eastAsia="Times New Roman" w:hAnsi="Faustina" w:cs="Times New Roman"/>
          <w:bCs/>
        </w:rPr>
        <w:t>:</w:t>
      </w:r>
      <w:r w:rsidR="00144652" w:rsidRPr="00F20847">
        <w:rPr>
          <w:rFonts w:ascii="Faustina" w:eastAsia="Times New Roman" w:hAnsi="Faustina" w:cs="Times New Roman"/>
          <w:bCs/>
        </w:rPr>
        <w:t xml:space="preserve"> TIPO/NUMERO/AÑO-AREA GENERADORA. </w:t>
      </w:r>
    </w:p>
    <w:p w14:paraId="3AD61D97" w14:textId="3EB54683" w:rsidR="00296B9B" w:rsidRPr="00F20847" w:rsidRDefault="00296B9B" w:rsidP="00F03BEF">
      <w:pPr>
        <w:spacing w:before="120" w:line="360" w:lineRule="auto"/>
        <w:jc w:val="both"/>
        <w:rPr>
          <w:rFonts w:ascii="Faustina" w:eastAsia="Times New Roman" w:hAnsi="Faustina" w:cs="Times New Roman"/>
          <w:bCs/>
        </w:rPr>
      </w:pPr>
      <w:r w:rsidRPr="00F20847">
        <w:rPr>
          <w:rFonts w:ascii="Faustina" w:eastAsia="Times New Roman" w:hAnsi="Faustina" w:cs="Times New Roman"/>
          <w:bCs/>
        </w:rPr>
        <w:t xml:space="preserve">d) </w:t>
      </w:r>
      <w:r w:rsidRPr="005E5762">
        <w:rPr>
          <w:rFonts w:ascii="Faustina" w:eastAsia="Times New Roman" w:hAnsi="Faustina" w:cs="Times New Roman"/>
          <w:b/>
        </w:rPr>
        <w:t>Legajo de Egreso</w:t>
      </w:r>
      <w:r w:rsidRPr="00F20847">
        <w:rPr>
          <w:rFonts w:ascii="Faustina" w:eastAsia="Times New Roman" w:hAnsi="Faustina" w:cs="Times New Roman"/>
          <w:bCs/>
        </w:rPr>
        <w:t xml:space="preserve">: es el contenedor mediante el cual se incorpora la documentación del legajo de egreso de los </w:t>
      </w:r>
      <w:r w:rsidR="00144652" w:rsidRPr="00F20847">
        <w:rPr>
          <w:rFonts w:ascii="Faustina" w:eastAsia="Times New Roman" w:hAnsi="Faustina" w:cs="Times New Roman"/>
          <w:bCs/>
        </w:rPr>
        <w:t xml:space="preserve">y las </w:t>
      </w:r>
      <w:r w:rsidRPr="00F20847">
        <w:rPr>
          <w:rFonts w:ascii="Faustina" w:eastAsia="Times New Roman" w:hAnsi="Faustina" w:cs="Times New Roman"/>
          <w:bCs/>
        </w:rPr>
        <w:t>estudiantes para la tramitación de títulos</w:t>
      </w:r>
      <w:r w:rsidR="00144652" w:rsidRPr="00F20847">
        <w:rPr>
          <w:rFonts w:ascii="Faustina" w:eastAsia="Times New Roman" w:hAnsi="Faustina" w:cs="Times New Roman"/>
          <w:bCs/>
        </w:rPr>
        <w:t xml:space="preserve"> de egreso</w:t>
      </w:r>
      <w:r w:rsidRPr="00F20847">
        <w:rPr>
          <w:rFonts w:ascii="Faustina" w:eastAsia="Times New Roman" w:hAnsi="Faustina" w:cs="Times New Roman"/>
          <w:bCs/>
        </w:rPr>
        <w:t>.</w:t>
      </w:r>
    </w:p>
    <w:p w14:paraId="77156D44" w14:textId="3D0BCA7C" w:rsidR="00E02157" w:rsidRPr="005E5762" w:rsidRDefault="00296B9B" w:rsidP="00F03BEF">
      <w:pPr>
        <w:spacing w:before="120" w:line="360" w:lineRule="auto"/>
        <w:jc w:val="both"/>
        <w:rPr>
          <w:rFonts w:ascii="Faustina" w:eastAsia="Times New Roman" w:hAnsi="Faustina" w:cs="Times New Roman"/>
          <w:bCs/>
        </w:rPr>
      </w:pPr>
      <w:r w:rsidRPr="00F20847">
        <w:rPr>
          <w:rFonts w:ascii="Faustina" w:eastAsia="Times New Roman" w:hAnsi="Faustina" w:cs="Times New Roman"/>
          <w:bCs/>
        </w:rPr>
        <w:t xml:space="preserve">e) </w:t>
      </w:r>
      <w:r w:rsidRPr="005E5762">
        <w:rPr>
          <w:rFonts w:ascii="Faustina" w:eastAsia="Times New Roman" w:hAnsi="Faustina" w:cs="Times New Roman"/>
          <w:b/>
        </w:rPr>
        <w:t>Legajo del Personal</w:t>
      </w:r>
      <w:r w:rsidRPr="00F20847">
        <w:rPr>
          <w:rFonts w:ascii="Faustina" w:eastAsia="Times New Roman" w:hAnsi="Faustina" w:cs="Times New Roman"/>
          <w:bCs/>
        </w:rPr>
        <w:t>:</w:t>
      </w:r>
      <w:r w:rsidR="00144652" w:rsidRPr="00F20847">
        <w:rPr>
          <w:rFonts w:ascii="Faustina" w:eastAsia="Times New Roman" w:hAnsi="Faustina" w:cs="Times New Roman"/>
          <w:bCs/>
        </w:rPr>
        <w:t xml:space="preserve"> es el contenedor mediante el cual se incorpora la documentación del legajo del personal de la Universidad Nacional de San Martin.</w:t>
      </w:r>
    </w:p>
    <w:p w14:paraId="5D202331" w14:textId="1E18154D" w:rsidR="00E02157" w:rsidRPr="00F20847" w:rsidRDefault="00296B9B" w:rsidP="00F03BEF">
      <w:pPr>
        <w:spacing w:before="120" w:line="360" w:lineRule="auto"/>
        <w:jc w:val="both"/>
        <w:rPr>
          <w:rFonts w:ascii="Faustina" w:eastAsia="Times New Roman" w:hAnsi="Faustina" w:cs="Times New Roman"/>
          <w:bCs/>
        </w:rPr>
      </w:pPr>
      <w:r w:rsidRPr="005E5762">
        <w:rPr>
          <w:rFonts w:ascii="Faustina" w:eastAsia="Times New Roman" w:hAnsi="Faustina" w:cs="Times New Roman"/>
          <w:b/>
        </w:rPr>
        <w:t>Artículo</w:t>
      </w:r>
      <w:r w:rsidRPr="00F20847">
        <w:rPr>
          <w:rFonts w:ascii="Faustina" w:eastAsia="Times New Roman" w:hAnsi="Faustina" w:cs="Times New Roman"/>
          <w:bCs/>
        </w:rPr>
        <w:t xml:space="preserve"> </w:t>
      </w:r>
      <w:r w:rsidR="008E349E">
        <w:rPr>
          <w:rFonts w:ascii="Faustina" w:eastAsia="Times New Roman" w:hAnsi="Faustina" w:cs="Times New Roman"/>
          <w:b/>
        </w:rPr>
        <w:t>7</w:t>
      </w:r>
      <w:r w:rsidRPr="005E5762">
        <w:rPr>
          <w:rFonts w:ascii="Faustina" w:eastAsia="Times New Roman" w:hAnsi="Faustina" w:cs="Times New Roman"/>
          <w:b/>
        </w:rPr>
        <w:t>°.</w:t>
      </w:r>
      <w:r w:rsidRPr="00F20847">
        <w:rPr>
          <w:rFonts w:ascii="Faustina" w:eastAsia="Times New Roman" w:hAnsi="Faustina" w:cs="Times New Roman"/>
          <w:bCs/>
        </w:rPr>
        <w:t xml:space="preserve"> Un </w:t>
      </w:r>
      <w:r w:rsidR="005E5762" w:rsidRPr="005E5762">
        <w:rPr>
          <w:rFonts w:ascii="Faustina" w:eastAsia="Times New Roman" w:hAnsi="Faustina" w:cs="Times New Roman"/>
          <w:b/>
        </w:rPr>
        <w:t>DOCUMENTO</w:t>
      </w:r>
      <w:r w:rsidR="005E5762" w:rsidRPr="00F20847">
        <w:rPr>
          <w:rFonts w:ascii="Faustina" w:eastAsia="Times New Roman" w:hAnsi="Faustina" w:cs="Times New Roman"/>
          <w:bCs/>
        </w:rPr>
        <w:t xml:space="preserve"> </w:t>
      </w:r>
      <w:r w:rsidRPr="00F20847">
        <w:rPr>
          <w:rFonts w:ascii="Faustina" w:eastAsia="Times New Roman" w:hAnsi="Faustina" w:cs="Times New Roman"/>
          <w:bCs/>
        </w:rPr>
        <w:t xml:space="preserve">es el archivo que se debe generar en SUDOCU para poder agregar información o documentación a un contenedor. Todos los documentos permiten la edición de un texto, así como la incorporación de archivos adjuntos.  </w:t>
      </w:r>
    </w:p>
    <w:p w14:paraId="7FE0D4D5" w14:textId="17B558AC" w:rsidR="00296B9B" w:rsidRPr="005E5762" w:rsidRDefault="00296B9B" w:rsidP="00F03BEF">
      <w:pPr>
        <w:spacing w:before="120" w:line="360" w:lineRule="auto"/>
        <w:jc w:val="both"/>
        <w:rPr>
          <w:rFonts w:ascii="Faustina" w:eastAsia="Times New Roman" w:hAnsi="Faustina" w:cs="Times New Roman"/>
          <w:bCs/>
        </w:rPr>
      </w:pPr>
      <w:r w:rsidRPr="005E5762">
        <w:rPr>
          <w:rFonts w:ascii="Faustina" w:eastAsia="Times New Roman" w:hAnsi="Faustina" w:cs="Times New Roman"/>
          <w:b/>
        </w:rPr>
        <w:t xml:space="preserve">Artículo </w:t>
      </w:r>
      <w:r w:rsidR="008E349E">
        <w:rPr>
          <w:rFonts w:ascii="Faustina" w:eastAsia="Times New Roman" w:hAnsi="Faustina" w:cs="Times New Roman"/>
          <w:b/>
        </w:rPr>
        <w:t>8</w:t>
      </w:r>
      <w:r w:rsidRPr="005E5762">
        <w:rPr>
          <w:rFonts w:ascii="Faustina" w:eastAsia="Times New Roman" w:hAnsi="Faustina" w:cs="Times New Roman"/>
          <w:b/>
        </w:rPr>
        <w:t>°.</w:t>
      </w:r>
      <w:r w:rsidRPr="005E5762">
        <w:rPr>
          <w:rFonts w:ascii="Faustina" w:eastAsia="Times New Roman" w:hAnsi="Faustina" w:cs="Times New Roman"/>
          <w:bCs/>
        </w:rPr>
        <w:t xml:space="preserve"> La </w:t>
      </w:r>
      <w:r w:rsidR="005E5762" w:rsidRPr="005E5762">
        <w:rPr>
          <w:rFonts w:ascii="Faustina" w:eastAsia="Times New Roman" w:hAnsi="Faustina" w:cs="Times New Roman"/>
          <w:b/>
        </w:rPr>
        <w:t>VISIBILIDAD</w:t>
      </w:r>
      <w:r w:rsidR="005E5762" w:rsidRPr="005E5762">
        <w:rPr>
          <w:rFonts w:ascii="Faustina" w:eastAsia="Times New Roman" w:hAnsi="Faustina" w:cs="Times New Roman"/>
          <w:bCs/>
        </w:rPr>
        <w:t xml:space="preserve"> </w:t>
      </w:r>
      <w:r w:rsidRPr="005E5762">
        <w:rPr>
          <w:rFonts w:ascii="Faustina" w:eastAsia="Times New Roman" w:hAnsi="Faustina" w:cs="Times New Roman"/>
          <w:bCs/>
        </w:rPr>
        <w:t xml:space="preserve">es una característica de los documentos y </w:t>
      </w:r>
      <w:r w:rsidR="00E02157" w:rsidRPr="005E5762">
        <w:rPr>
          <w:rFonts w:ascii="Faustina" w:eastAsia="Times New Roman" w:hAnsi="Faustina" w:cs="Times New Roman"/>
          <w:bCs/>
        </w:rPr>
        <w:t xml:space="preserve">de los </w:t>
      </w:r>
      <w:r w:rsidRPr="005E5762">
        <w:rPr>
          <w:rFonts w:ascii="Faustina" w:eastAsia="Times New Roman" w:hAnsi="Faustina" w:cs="Times New Roman"/>
          <w:bCs/>
        </w:rPr>
        <w:t>contenedores que refiere al alcance de su visión en el sistema.  Los tipos de visibilidad son:</w:t>
      </w:r>
    </w:p>
    <w:p w14:paraId="6F51F62C" w14:textId="77777777" w:rsidR="00296B9B" w:rsidRPr="005E5762" w:rsidRDefault="00296B9B" w:rsidP="00F03BEF">
      <w:pPr>
        <w:spacing w:line="360" w:lineRule="auto"/>
        <w:jc w:val="both"/>
        <w:rPr>
          <w:rFonts w:ascii="Faustina" w:eastAsia="Times New Roman" w:hAnsi="Faustina" w:cs="Times New Roman"/>
          <w:bCs/>
        </w:rPr>
      </w:pPr>
      <w:r w:rsidRPr="005E5762">
        <w:rPr>
          <w:rFonts w:ascii="Faustina" w:eastAsia="Times New Roman" w:hAnsi="Faustina" w:cs="Times New Roman"/>
          <w:bCs/>
        </w:rPr>
        <w:t xml:space="preserve">a. </w:t>
      </w:r>
      <w:r w:rsidRPr="005E5762">
        <w:rPr>
          <w:rFonts w:ascii="Faustina" w:eastAsia="Times New Roman" w:hAnsi="Faustina" w:cs="Times New Roman"/>
          <w:b/>
        </w:rPr>
        <w:t>Privada</w:t>
      </w:r>
      <w:r w:rsidRPr="005E5762">
        <w:rPr>
          <w:rFonts w:ascii="Faustina" w:eastAsia="Times New Roman" w:hAnsi="Faustina" w:cs="Times New Roman"/>
          <w:bCs/>
        </w:rPr>
        <w:t xml:space="preserve">: su visión es privada del área donde se encuentre la información. </w:t>
      </w:r>
    </w:p>
    <w:p w14:paraId="365DED7F" w14:textId="77777777" w:rsidR="00296B9B" w:rsidRPr="005E5762" w:rsidRDefault="00296B9B" w:rsidP="00F03BEF">
      <w:pPr>
        <w:spacing w:line="360" w:lineRule="auto"/>
        <w:jc w:val="both"/>
        <w:rPr>
          <w:rFonts w:ascii="Faustina" w:eastAsia="Times New Roman" w:hAnsi="Faustina" w:cs="Times New Roman"/>
          <w:bCs/>
        </w:rPr>
      </w:pPr>
      <w:r w:rsidRPr="005E5762">
        <w:rPr>
          <w:rFonts w:ascii="Faustina" w:eastAsia="Times New Roman" w:hAnsi="Faustina" w:cs="Times New Roman"/>
          <w:bCs/>
        </w:rPr>
        <w:t xml:space="preserve">b. </w:t>
      </w:r>
      <w:r w:rsidRPr="005E5762">
        <w:rPr>
          <w:rFonts w:ascii="Faustina" w:eastAsia="Times New Roman" w:hAnsi="Faustina" w:cs="Times New Roman"/>
          <w:b/>
        </w:rPr>
        <w:t>Pública</w:t>
      </w:r>
      <w:r w:rsidRPr="005E5762">
        <w:rPr>
          <w:rFonts w:ascii="Faustina" w:eastAsia="Times New Roman" w:hAnsi="Faustina" w:cs="Times New Roman"/>
          <w:bCs/>
        </w:rPr>
        <w:t xml:space="preserve">:  su visión es pública para cualquier persona usuaria del sistema.  </w:t>
      </w:r>
    </w:p>
    <w:p w14:paraId="4C6CF030" w14:textId="222874E5" w:rsidR="00296B9B" w:rsidRDefault="00296B9B" w:rsidP="00F03BEF">
      <w:pPr>
        <w:spacing w:line="360" w:lineRule="auto"/>
        <w:jc w:val="both"/>
        <w:rPr>
          <w:rFonts w:ascii="Faustina" w:eastAsia="Times New Roman" w:hAnsi="Faustina" w:cs="Times New Roman"/>
          <w:bCs/>
        </w:rPr>
      </w:pPr>
      <w:r w:rsidRPr="005E5762">
        <w:rPr>
          <w:rFonts w:ascii="Faustina" w:eastAsia="Times New Roman" w:hAnsi="Faustina" w:cs="Times New Roman"/>
          <w:bCs/>
        </w:rPr>
        <w:t xml:space="preserve">c. </w:t>
      </w:r>
      <w:r w:rsidRPr="005E5762">
        <w:rPr>
          <w:rFonts w:ascii="Faustina" w:eastAsia="Times New Roman" w:hAnsi="Faustina" w:cs="Times New Roman"/>
          <w:b/>
        </w:rPr>
        <w:t>Reservada</w:t>
      </w:r>
      <w:r w:rsidRPr="005E5762">
        <w:rPr>
          <w:rFonts w:ascii="Faustina" w:eastAsia="Times New Roman" w:hAnsi="Faustina" w:cs="Times New Roman"/>
          <w:bCs/>
        </w:rPr>
        <w:t>:  su visión es restringida exclusivamente a</w:t>
      </w:r>
      <w:r w:rsidR="00E02157" w:rsidRPr="005E5762">
        <w:rPr>
          <w:rFonts w:ascii="Faustina" w:eastAsia="Times New Roman" w:hAnsi="Faustina" w:cs="Times New Roman"/>
          <w:bCs/>
        </w:rPr>
        <w:t>l</w:t>
      </w:r>
      <w:r w:rsidRPr="005E5762">
        <w:rPr>
          <w:rFonts w:ascii="Faustina" w:eastAsia="Times New Roman" w:hAnsi="Faustina" w:cs="Times New Roman"/>
          <w:bCs/>
        </w:rPr>
        <w:t xml:space="preserve"> personal que esté habilitado a ver documentos y contenedores reservados.  </w:t>
      </w:r>
    </w:p>
    <w:p w14:paraId="0BA614FE" w14:textId="77777777" w:rsidR="003109FB" w:rsidRPr="005E5762" w:rsidRDefault="003109FB" w:rsidP="00F03BEF">
      <w:pPr>
        <w:spacing w:line="360" w:lineRule="auto"/>
        <w:jc w:val="both"/>
        <w:rPr>
          <w:rFonts w:ascii="Faustina" w:eastAsia="Times New Roman" w:hAnsi="Faustina" w:cs="Times New Roman"/>
          <w:bCs/>
        </w:rPr>
      </w:pPr>
    </w:p>
    <w:p w14:paraId="1F19756A" w14:textId="7D5A93C7" w:rsidR="00E02157" w:rsidRPr="003109FB" w:rsidRDefault="00E02157" w:rsidP="003109FB">
      <w:pPr>
        <w:pStyle w:val="Ttulo1"/>
        <w:spacing w:before="0" w:after="0" w:line="360" w:lineRule="auto"/>
        <w:rPr>
          <w:rFonts w:ascii="Faustina" w:hAnsi="Faustina"/>
          <w:b/>
          <w:bCs/>
          <w:sz w:val="22"/>
          <w:szCs w:val="22"/>
        </w:rPr>
      </w:pPr>
      <w:bookmarkStart w:id="2" w:name="_Toc150435876"/>
      <w:r w:rsidRPr="003109FB">
        <w:rPr>
          <w:rFonts w:ascii="Faustina" w:hAnsi="Faustina"/>
          <w:b/>
          <w:bCs/>
          <w:sz w:val="22"/>
          <w:szCs w:val="22"/>
        </w:rPr>
        <w:lastRenderedPageBreak/>
        <w:t>CARACTERÍSTICAS DEL EXPEDIENTE ELECTRÓNICO</w:t>
      </w:r>
      <w:bookmarkEnd w:id="2"/>
    </w:p>
    <w:p w14:paraId="2EBA2512" w14:textId="67FDA551" w:rsidR="00E02157" w:rsidRPr="005D1844" w:rsidRDefault="00E02157" w:rsidP="00E02157">
      <w:pPr>
        <w:spacing w:before="120" w:line="360" w:lineRule="auto"/>
        <w:jc w:val="both"/>
        <w:rPr>
          <w:rFonts w:ascii="Faustina" w:eastAsia="Times New Roman" w:hAnsi="Faustina" w:cs="Times New Roman"/>
          <w:bCs/>
          <w:color w:val="0070C0"/>
        </w:rPr>
      </w:pPr>
      <w:r w:rsidRPr="00F03BEF">
        <w:rPr>
          <w:rFonts w:ascii="Faustina" w:eastAsia="Times New Roman" w:hAnsi="Faustina" w:cs="Times New Roman"/>
          <w:b/>
        </w:rPr>
        <w:t xml:space="preserve">Artículo </w:t>
      </w:r>
      <w:r w:rsidR="008E349E">
        <w:rPr>
          <w:rFonts w:ascii="Faustina" w:eastAsia="Times New Roman" w:hAnsi="Faustina" w:cs="Times New Roman"/>
          <w:b/>
        </w:rPr>
        <w:t>9</w:t>
      </w:r>
      <w:r w:rsidRPr="00F03BEF">
        <w:rPr>
          <w:rFonts w:ascii="Faustina" w:eastAsia="Times New Roman" w:hAnsi="Faustina" w:cs="Times New Roman"/>
          <w:b/>
        </w:rPr>
        <w:t>°.</w:t>
      </w:r>
      <w:r w:rsidRPr="005E5762">
        <w:rPr>
          <w:rFonts w:ascii="Faustina" w:eastAsia="Times New Roman" w:hAnsi="Faustina" w:cs="Times New Roman"/>
          <w:bCs/>
        </w:rPr>
        <w:t xml:space="preserve"> </w:t>
      </w:r>
      <w:r w:rsidR="00F03BEF" w:rsidRPr="00F03BEF">
        <w:rPr>
          <w:rFonts w:ascii="Faustina" w:eastAsia="Times New Roman" w:hAnsi="Faustina" w:cs="Times New Roman"/>
          <w:b/>
        </w:rPr>
        <w:t>CARÁTULA</w:t>
      </w:r>
      <w:r w:rsidRPr="005E5762">
        <w:rPr>
          <w:rFonts w:ascii="Faustina" w:eastAsia="Times New Roman" w:hAnsi="Faustina" w:cs="Times New Roman"/>
          <w:bCs/>
        </w:rPr>
        <w:t>: la carátula de un expediente estará conformada por su numeración, título, causante, área de procedencia y fecha. Estos datos serán visibles en la gestión dentro del sistema para cualquier persona usuaria</w:t>
      </w:r>
      <w:r w:rsidR="007D666C">
        <w:rPr>
          <w:rFonts w:ascii="Faustina" w:eastAsia="Times New Roman" w:hAnsi="Faustina" w:cs="Times New Roman"/>
          <w:bCs/>
        </w:rPr>
        <w:t>.</w:t>
      </w:r>
    </w:p>
    <w:p w14:paraId="362CFAE8" w14:textId="20368762" w:rsidR="00E02157" w:rsidRPr="005E5762" w:rsidRDefault="00E02157" w:rsidP="00E02157">
      <w:pPr>
        <w:spacing w:before="120" w:line="360" w:lineRule="auto"/>
        <w:jc w:val="both"/>
        <w:rPr>
          <w:rFonts w:ascii="Faustina" w:eastAsia="Times New Roman" w:hAnsi="Faustina" w:cs="Times New Roman"/>
          <w:bCs/>
        </w:rPr>
      </w:pPr>
      <w:r w:rsidRPr="00F03BEF">
        <w:rPr>
          <w:rFonts w:ascii="Faustina" w:eastAsia="Times New Roman" w:hAnsi="Faustina" w:cs="Times New Roman"/>
          <w:b/>
        </w:rPr>
        <w:t xml:space="preserve">Artículo </w:t>
      </w:r>
      <w:r w:rsidR="00D556E8" w:rsidRPr="00F03BEF">
        <w:rPr>
          <w:rFonts w:ascii="Faustina" w:eastAsia="Times New Roman" w:hAnsi="Faustina" w:cs="Times New Roman"/>
          <w:b/>
        </w:rPr>
        <w:t>1</w:t>
      </w:r>
      <w:r w:rsidR="008E349E">
        <w:rPr>
          <w:rFonts w:ascii="Faustina" w:eastAsia="Times New Roman" w:hAnsi="Faustina" w:cs="Times New Roman"/>
          <w:b/>
        </w:rPr>
        <w:t>0</w:t>
      </w:r>
      <w:r w:rsidRPr="00F03BEF">
        <w:rPr>
          <w:rFonts w:ascii="Faustina" w:eastAsia="Times New Roman" w:hAnsi="Faustina" w:cs="Times New Roman"/>
          <w:b/>
        </w:rPr>
        <w:t>°.</w:t>
      </w:r>
      <w:r w:rsidRPr="005E5762">
        <w:rPr>
          <w:rFonts w:ascii="Faustina" w:eastAsia="Times New Roman" w:hAnsi="Faustina" w:cs="Times New Roman"/>
          <w:bCs/>
        </w:rPr>
        <w:t xml:space="preserve"> </w:t>
      </w:r>
      <w:r w:rsidR="00F03BEF" w:rsidRPr="00F03BEF">
        <w:rPr>
          <w:rFonts w:ascii="Faustina" w:eastAsia="Times New Roman" w:hAnsi="Faustina" w:cs="Times New Roman"/>
          <w:b/>
        </w:rPr>
        <w:t>RECARATULACIÓN</w:t>
      </w:r>
      <w:r w:rsidRPr="005E5762">
        <w:rPr>
          <w:rFonts w:ascii="Faustina" w:eastAsia="Times New Roman" w:hAnsi="Faustina" w:cs="Times New Roman"/>
          <w:bCs/>
        </w:rPr>
        <w:t xml:space="preserve">: </w:t>
      </w:r>
      <w:r w:rsidR="00326D2E" w:rsidRPr="005E5762">
        <w:rPr>
          <w:rFonts w:ascii="Faustina" w:eastAsia="Times New Roman" w:hAnsi="Faustina" w:cs="Times New Roman"/>
          <w:bCs/>
        </w:rPr>
        <w:t xml:space="preserve">Se podrá recaratular un expediente </w:t>
      </w:r>
      <w:r w:rsidRPr="005E5762">
        <w:rPr>
          <w:rFonts w:ascii="Faustina" w:eastAsia="Times New Roman" w:hAnsi="Faustina" w:cs="Times New Roman"/>
          <w:bCs/>
        </w:rPr>
        <w:t>en caso de que un área recomiende modificar el título</w:t>
      </w:r>
      <w:r w:rsidR="00326D2E" w:rsidRPr="005E5762">
        <w:rPr>
          <w:rFonts w:ascii="Faustina" w:eastAsia="Times New Roman" w:hAnsi="Faustina" w:cs="Times New Roman"/>
          <w:bCs/>
        </w:rPr>
        <w:t xml:space="preserve">. </w:t>
      </w:r>
      <w:r w:rsidRPr="005E5762">
        <w:rPr>
          <w:rFonts w:ascii="Faustina" w:eastAsia="Times New Roman" w:hAnsi="Faustina" w:cs="Times New Roman"/>
          <w:bCs/>
        </w:rPr>
        <w:t>La modificación quedará impactada en el sistema y podrá visualizarse en la sección “Eventos” de la “Vista Avanzada”.</w:t>
      </w:r>
    </w:p>
    <w:p w14:paraId="76A2682D" w14:textId="49EACA0A" w:rsidR="00E02157" w:rsidRPr="005E5762" w:rsidRDefault="00E02157" w:rsidP="00E02157">
      <w:pPr>
        <w:spacing w:before="120" w:line="360" w:lineRule="auto"/>
        <w:jc w:val="both"/>
        <w:rPr>
          <w:rFonts w:ascii="Faustina" w:eastAsia="Times New Roman" w:hAnsi="Faustina" w:cs="Times New Roman"/>
          <w:bCs/>
        </w:rPr>
      </w:pPr>
      <w:r w:rsidRPr="00F03BEF">
        <w:rPr>
          <w:rFonts w:ascii="Faustina" w:eastAsia="Times New Roman" w:hAnsi="Faustina" w:cs="Times New Roman"/>
          <w:b/>
        </w:rPr>
        <w:t xml:space="preserve">Artículo </w:t>
      </w:r>
      <w:r w:rsidR="00D556E8" w:rsidRPr="00F03BEF">
        <w:rPr>
          <w:rFonts w:ascii="Faustina" w:eastAsia="Times New Roman" w:hAnsi="Faustina" w:cs="Times New Roman"/>
          <w:b/>
        </w:rPr>
        <w:t>1</w:t>
      </w:r>
      <w:r w:rsidR="008E349E">
        <w:rPr>
          <w:rFonts w:ascii="Faustina" w:eastAsia="Times New Roman" w:hAnsi="Faustina" w:cs="Times New Roman"/>
          <w:b/>
        </w:rPr>
        <w:t>1</w:t>
      </w:r>
      <w:r w:rsidRPr="00F03BEF">
        <w:rPr>
          <w:rFonts w:ascii="Faustina" w:eastAsia="Times New Roman" w:hAnsi="Faustina" w:cs="Times New Roman"/>
          <w:b/>
        </w:rPr>
        <w:t>°.</w:t>
      </w:r>
      <w:r w:rsidRPr="005E5762">
        <w:rPr>
          <w:rFonts w:ascii="Faustina" w:eastAsia="Times New Roman" w:hAnsi="Faustina" w:cs="Times New Roman"/>
          <w:bCs/>
        </w:rPr>
        <w:t xml:space="preserve"> </w:t>
      </w:r>
      <w:r w:rsidR="00F03BEF" w:rsidRPr="00F03BEF">
        <w:rPr>
          <w:rFonts w:ascii="Faustina" w:eastAsia="Times New Roman" w:hAnsi="Faustina" w:cs="Times New Roman"/>
          <w:b/>
        </w:rPr>
        <w:t>NUMERACIÓN</w:t>
      </w:r>
      <w:r w:rsidRPr="005E5762">
        <w:rPr>
          <w:rFonts w:ascii="Faustina" w:eastAsia="Times New Roman" w:hAnsi="Faustina" w:cs="Times New Roman"/>
          <w:bCs/>
        </w:rPr>
        <w:t>: la numeración de los expedientes será automática.  Solamente en los casos de la confección de un expediente papel se podrá modificar el número para reflejar los datos del expediente original creado con anterioridad a la implementación del SUDOCU. Por motivos de seguridad la atribución de renumerar sólo la tendrá el Equipo de Asistencia Funcional.</w:t>
      </w:r>
    </w:p>
    <w:p w14:paraId="4F8374A4" w14:textId="2A477D20" w:rsidR="00E02157" w:rsidRPr="00F03BEF" w:rsidRDefault="00E02157" w:rsidP="00E02157">
      <w:pPr>
        <w:spacing w:before="120" w:line="360" w:lineRule="auto"/>
        <w:jc w:val="both"/>
        <w:rPr>
          <w:rFonts w:ascii="Faustina" w:eastAsia="Times New Roman" w:hAnsi="Faustina" w:cs="Times New Roman"/>
          <w:bCs/>
        </w:rPr>
      </w:pPr>
      <w:r w:rsidRPr="00F03BEF">
        <w:rPr>
          <w:rFonts w:ascii="Faustina" w:eastAsia="Times New Roman" w:hAnsi="Faustina" w:cs="Times New Roman"/>
          <w:b/>
        </w:rPr>
        <w:t xml:space="preserve">Artículo </w:t>
      </w:r>
      <w:r w:rsidR="00D556E8" w:rsidRPr="00F03BEF">
        <w:rPr>
          <w:rFonts w:ascii="Faustina" w:eastAsia="Times New Roman" w:hAnsi="Faustina" w:cs="Times New Roman"/>
          <w:b/>
        </w:rPr>
        <w:t>1</w:t>
      </w:r>
      <w:r w:rsidR="008E349E">
        <w:rPr>
          <w:rFonts w:ascii="Faustina" w:eastAsia="Times New Roman" w:hAnsi="Faustina" w:cs="Times New Roman"/>
          <w:b/>
        </w:rPr>
        <w:t>2</w:t>
      </w:r>
      <w:r w:rsidRPr="00F03BEF">
        <w:rPr>
          <w:rFonts w:ascii="Faustina" w:eastAsia="Times New Roman" w:hAnsi="Faustina" w:cs="Times New Roman"/>
          <w:b/>
        </w:rPr>
        <w:t>°.</w:t>
      </w:r>
      <w:r w:rsidR="00F03BEF" w:rsidRPr="00F03BEF">
        <w:rPr>
          <w:rFonts w:ascii="Faustina" w:eastAsia="Times New Roman" w:hAnsi="Faustina" w:cs="Times New Roman"/>
          <w:b/>
        </w:rPr>
        <w:t xml:space="preserve"> FOLIATURA</w:t>
      </w:r>
      <w:r w:rsidRPr="00F03BEF">
        <w:rPr>
          <w:rFonts w:ascii="Faustina" w:eastAsia="Times New Roman" w:hAnsi="Faustina" w:cs="Times New Roman"/>
          <w:bCs/>
        </w:rPr>
        <w:t>: SUDOCU garantiza el orden y seguridad en la incorporación de los documentos a un expediente, los cuales no pueden ser eliminados una vez que fueron añadidos.  La foliatura en SUDOCU estará dada por el orden de los documentos.  Si se necesita citar una intervención se recomienda utilizar el nombre y número del documento incorporado.  Por ejemplo, “(…) según lo solicitado en el Informe 12/2023-DGD”.</w:t>
      </w:r>
    </w:p>
    <w:p w14:paraId="011E9FCF" w14:textId="4A7E47C4" w:rsidR="00E02157" w:rsidRPr="00F03BEF" w:rsidRDefault="00E02157" w:rsidP="00E02157">
      <w:pPr>
        <w:spacing w:before="120" w:line="360" w:lineRule="auto"/>
        <w:jc w:val="both"/>
        <w:rPr>
          <w:rFonts w:ascii="Faustina" w:eastAsia="Times New Roman" w:hAnsi="Faustina" w:cs="Times New Roman"/>
          <w:bCs/>
        </w:rPr>
      </w:pPr>
      <w:r w:rsidRPr="008B127E">
        <w:rPr>
          <w:rFonts w:ascii="Faustina" w:eastAsia="Times New Roman" w:hAnsi="Faustina" w:cs="Times New Roman"/>
          <w:b/>
        </w:rPr>
        <w:t xml:space="preserve">Artículo </w:t>
      </w:r>
      <w:r w:rsidR="00D556E8" w:rsidRPr="008B127E">
        <w:rPr>
          <w:rFonts w:ascii="Faustina" w:eastAsia="Times New Roman" w:hAnsi="Faustina" w:cs="Times New Roman"/>
          <w:b/>
        </w:rPr>
        <w:t>1</w:t>
      </w:r>
      <w:r w:rsidR="008E349E" w:rsidRPr="008B127E">
        <w:rPr>
          <w:rFonts w:ascii="Faustina" w:eastAsia="Times New Roman" w:hAnsi="Faustina" w:cs="Times New Roman"/>
          <w:b/>
        </w:rPr>
        <w:t>3</w:t>
      </w:r>
      <w:r w:rsidRPr="008B127E">
        <w:rPr>
          <w:rFonts w:ascii="Faustina" w:eastAsia="Times New Roman" w:hAnsi="Faustina" w:cs="Times New Roman"/>
          <w:b/>
        </w:rPr>
        <w:t>°.</w:t>
      </w:r>
      <w:r w:rsidRPr="008B127E">
        <w:rPr>
          <w:rFonts w:ascii="Faustina" w:eastAsia="Times New Roman" w:hAnsi="Faustina" w:cs="Times New Roman"/>
          <w:bCs/>
        </w:rPr>
        <w:t xml:space="preserve"> </w:t>
      </w:r>
      <w:r w:rsidR="00F03BEF" w:rsidRPr="008B127E">
        <w:rPr>
          <w:rFonts w:ascii="Faustina" w:eastAsia="Times New Roman" w:hAnsi="Faustina" w:cs="Times New Roman"/>
          <w:b/>
        </w:rPr>
        <w:t>COMPAGINACIÓN</w:t>
      </w:r>
      <w:r w:rsidRPr="008B127E">
        <w:rPr>
          <w:rFonts w:ascii="Faustina" w:eastAsia="Times New Roman" w:hAnsi="Faustina" w:cs="Times New Roman"/>
          <w:bCs/>
        </w:rPr>
        <w:t>: en el sistema SUDOCU no es posible abrir cuerpos de expedientes.  Para los casos en que por el volumen de información y cuando se considere</w:t>
      </w:r>
      <w:r w:rsidRPr="008B127E">
        <w:rPr>
          <w:rFonts w:ascii="Faustina" w:eastAsia="Times New Roman" w:hAnsi="Faustina" w:cs="Times New Roman"/>
          <w:bCs/>
          <w:sz w:val="24"/>
          <w:szCs w:val="24"/>
        </w:rPr>
        <w:t xml:space="preserve"> necesario abrir otro </w:t>
      </w:r>
      <w:r w:rsidRPr="008B127E">
        <w:rPr>
          <w:rFonts w:ascii="Faustina" w:eastAsia="Times New Roman" w:hAnsi="Faustina" w:cs="Times New Roman"/>
          <w:bCs/>
        </w:rPr>
        <w:t xml:space="preserve">contenedor para un mejor procesamiento del sistema, se procederá a abrir un nuevo expediente.  </w:t>
      </w:r>
      <w:r w:rsidR="00D556E8" w:rsidRPr="008B127E">
        <w:rPr>
          <w:rFonts w:ascii="Faustina" w:eastAsia="Times New Roman" w:hAnsi="Faustina" w:cs="Times New Roman"/>
          <w:bCs/>
        </w:rPr>
        <w:t>E</w:t>
      </w:r>
      <w:r w:rsidR="00F03BEF" w:rsidRPr="008B127E">
        <w:rPr>
          <w:rFonts w:ascii="Faustina" w:eastAsia="Times New Roman" w:hAnsi="Faustina" w:cs="Times New Roman"/>
          <w:bCs/>
        </w:rPr>
        <w:t>ste estará</w:t>
      </w:r>
      <w:r w:rsidRPr="008B127E">
        <w:rPr>
          <w:rFonts w:ascii="Faustina" w:eastAsia="Times New Roman" w:hAnsi="Faustina" w:cs="Times New Roman"/>
          <w:bCs/>
        </w:rPr>
        <w:t xml:space="preserve"> asociado</w:t>
      </w:r>
      <w:r w:rsidR="00D556E8" w:rsidRPr="008B127E">
        <w:rPr>
          <w:rFonts w:ascii="Faustina" w:eastAsia="Times New Roman" w:hAnsi="Faustina" w:cs="Times New Roman"/>
          <w:bCs/>
        </w:rPr>
        <w:t xml:space="preserve"> al original</w:t>
      </w:r>
      <w:r w:rsidRPr="008B127E">
        <w:rPr>
          <w:rFonts w:ascii="Faustina" w:eastAsia="Times New Roman" w:hAnsi="Faustina" w:cs="Times New Roman"/>
          <w:bCs/>
        </w:rPr>
        <w:t xml:space="preserve"> mediante la herramienta “Expedientes/trámites asociados”.</w:t>
      </w:r>
    </w:p>
    <w:p w14:paraId="0EE56EB7" w14:textId="08BBFAB5" w:rsidR="00E02157" w:rsidRPr="005D1844" w:rsidRDefault="00E02157" w:rsidP="00E02157">
      <w:pPr>
        <w:spacing w:before="120" w:line="360" w:lineRule="auto"/>
        <w:jc w:val="both"/>
        <w:rPr>
          <w:rFonts w:ascii="Faustina" w:eastAsia="Times New Roman" w:hAnsi="Faustina" w:cs="Times New Roman"/>
          <w:b/>
          <w:color w:val="0070C0"/>
        </w:rPr>
      </w:pPr>
      <w:r w:rsidRPr="00F03BEF">
        <w:rPr>
          <w:rFonts w:ascii="Faustina" w:eastAsia="Times New Roman" w:hAnsi="Faustina" w:cs="Times New Roman"/>
          <w:b/>
        </w:rPr>
        <w:t xml:space="preserve">Artículo </w:t>
      </w:r>
      <w:r w:rsidR="00D556E8" w:rsidRPr="00F03BEF">
        <w:rPr>
          <w:rFonts w:ascii="Faustina" w:eastAsia="Times New Roman" w:hAnsi="Faustina" w:cs="Times New Roman"/>
          <w:b/>
        </w:rPr>
        <w:t>1</w:t>
      </w:r>
      <w:r w:rsidR="008E349E">
        <w:rPr>
          <w:rFonts w:ascii="Faustina" w:eastAsia="Times New Roman" w:hAnsi="Faustina" w:cs="Times New Roman"/>
          <w:b/>
        </w:rPr>
        <w:t>4</w:t>
      </w:r>
      <w:r w:rsidRPr="00F03BEF">
        <w:rPr>
          <w:rFonts w:ascii="Faustina" w:eastAsia="Times New Roman" w:hAnsi="Faustina" w:cs="Times New Roman"/>
          <w:b/>
        </w:rPr>
        <w:t>°.</w:t>
      </w:r>
      <w:r w:rsidRPr="00F03BEF">
        <w:rPr>
          <w:rFonts w:ascii="Faustina" w:eastAsia="Times New Roman" w:hAnsi="Faustina" w:cs="Times New Roman"/>
          <w:bCs/>
        </w:rPr>
        <w:t xml:space="preserve"> </w:t>
      </w:r>
      <w:r w:rsidR="00F03BEF" w:rsidRPr="00F03BEF">
        <w:rPr>
          <w:rFonts w:ascii="Faustina" w:eastAsia="Times New Roman" w:hAnsi="Faustina" w:cs="Times New Roman"/>
          <w:b/>
        </w:rPr>
        <w:t>ASOCIACIÓN</w:t>
      </w:r>
      <w:r w:rsidRPr="00F03BEF">
        <w:rPr>
          <w:rFonts w:ascii="Faustina" w:eastAsia="Times New Roman" w:hAnsi="Faustina" w:cs="Times New Roman"/>
          <w:bCs/>
        </w:rPr>
        <w:t xml:space="preserve">: La herramienta “Expedientes/trámites asociados” también será utilizada para relacionar expedientes sin necesidad que uno forme parte del otro o se complementen, sino que signifique una relación de temas.  La utilización de esta herramienta será opcional y podrá ser implementada por cualquier persona usuaria.  </w:t>
      </w:r>
    </w:p>
    <w:p w14:paraId="12D523E6" w14:textId="7614C91B" w:rsidR="00E02157" w:rsidRPr="00F03BEF" w:rsidRDefault="00E02157" w:rsidP="00E02157">
      <w:pPr>
        <w:spacing w:before="120" w:line="360" w:lineRule="auto"/>
        <w:jc w:val="both"/>
        <w:rPr>
          <w:rFonts w:ascii="Faustina" w:eastAsia="Times New Roman" w:hAnsi="Faustina" w:cs="Times New Roman"/>
          <w:bCs/>
        </w:rPr>
      </w:pPr>
      <w:r w:rsidRPr="00F03BEF">
        <w:rPr>
          <w:rFonts w:ascii="Faustina" w:eastAsia="Times New Roman" w:hAnsi="Faustina" w:cs="Times New Roman"/>
          <w:b/>
        </w:rPr>
        <w:t xml:space="preserve">Artículo </w:t>
      </w:r>
      <w:r w:rsidR="00D556E8" w:rsidRPr="00F03BEF">
        <w:rPr>
          <w:rFonts w:ascii="Faustina" w:eastAsia="Times New Roman" w:hAnsi="Faustina" w:cs="Times New Roman"/>
          <w:b/>
        </w:rPr>
        <w:t>1</w:t>
      </w:r>
      <w:r w:rsidR="008E349E">
        <w:rPr>
          <w:rFonts w:ascii="Faustina" w:eastAsia="Times New Roman" w:hAnsi="Faustina" w:cs="Times New Roman"/>
          <w:b/>
        </w:rPr>
        <w:t>5</w:t>
      </w:r>
      <w:r w:rsidRPr="00F03BEF">
        <w:rPr>
          <w:rFonts w:ascii="Faustina" w:eastAsia="Times New Roman" w:hAnsi="Faustina" w:cs="Times New Roman"/>
          <w:b/>
        </w:rPr>
        <w:t>°.</w:t>
      </w:r>
      <w:r w:rsidRPr="00F03BEF">
        <w:rPr>
          <w:rFonts w:ascii="Faustina" w:eastAsia="Times New Roman" w:hAnsi="Faustina" w:cs="Times New Roman"/>
          <w:bCs/>
        </w:rPr>
        <w:t xml:space="preserve"> </w:t>
      </w:r>
      <w:r w:rsidR="00F03BEF" w:rsidRPr="00F03BEF">
        <w:rPr>
          <w:rFonts w:ascii="Faustina" w:eastAsia="Times New Roman" w:hAnsi="Faustina" w:cs="Times New Roman"/>
          <w:b/>
        </w:rPr>
        <w:t>SUBSANACIÓN</w:t>
      </w:r>
      <w:r w:rsidRPr="00F03BEF">
        <w:rPr>
          <w:rFonts w:ascii="Faustina" w:eastAsia="Times New Roman" w:hAnsi="Faustina" w:cs="Times New Roman"/>
          <w:bCs/>
        </w:rPr>
        <w:t>: dado que en SUDOCU no pueden quitarse documentos ya incorporados, cuando se requiera un desglose de documentación por subsanación, se dejará asentado mediante una nota con firma básica explicando los motivos.</w:t>
      </w:r>
    </w:p>
    <w:p w14:paraId="7E94326C" w14:textId="20268E34" w:rsidR="008E349E" w:rsidRPr="005D1844" w:rsidRDefault="00E02157">
      <w:pPr>
        <w:spacing w:before="120" w:line="360" w:lineRule="auto"/>
        <w:jc w:val="both"/>
        <w:rPr>
          <w:rFonts w:ascii="Faustina" w:eastAsia="Times New Roman" w:hAnsi="Faustina" w:cs="Times New Roman"/>
          <w:b/>
          <w:color w:val="0070C0"/>
        </w:rPr>
      </w:pPr>
      <w:r w:rsidRPr="00F03BEF">
        <w:rPr>
          <w:rFonts w:ascii="Faustina" w:eastAsia="Times New Roman" w:hAnsi="Faustina" w:cs="Times New Roman"/>
          <w:b/>
        </w:rPr>
        <w:lastRenderedPageBreak/>
        <w:t xml:space="preserve">Artículo </w:t>
      </w:r>
      <w:r w:rsidR="00D556E8" w:rsidRPr="00F03BEF">
        <w:rPr>
          <w:rFonts w:ascii="Faustina" w:eastAsia="Times New Roman" w:hAnsi="Faustina" w:cs="Times New Roman"/>
          <w:b/>
        </w:rPr>
        <w:t>1</w:t>
      </w:r>
      <w:r w:rsidR="008E349E">
        <w:rPr>
          <w:rFonts w:ascii="Faustina" w:eastAsia="Times New Roman" w:hAnsi="Faustina" w:cs="Times New Roman"/>
          <w:b/>
        </w:rPr>
        <w:t>6</w:t>
      </w:r>
      <w:r w:rsidRPr="00F03BEF">
        <w:rPr>
          <w:rFonts w:ascii="Faustina" w:eastAsia="Times New Roman" w:hAnsi="Faustina" w:cs="Times New Roman"/>
          <w:b/>
        </w:rPr>
        <w:t>°.</w:t>
      </w:r>
      <w:r w:rsidRPr="00F03BEF">
        <w:rPr>
          <w:rFonts w:ascii="Faustina" w:eastAsia="Times New Roman" w:hAnsi="Faustina" w:cs="Times New Roman"/>
          <w:bCs/>
        </w:rPr>
        <w:t xml:space="preserve"> </w:t>
      </w:r>
      <w:r w:rsidR="00F03BEF">
        <w:rPr>
          <w:rFonts w:ascii="Faustina" w:eastAsia="Times New Roman" w:hAnsi="Faustina" w:cs="Times New Roman"/>
          <w:bCs/>
        </w:rPr>
        <w:t xml:space="preserve"> </w:t>
      </w:r>
      <w:r w:rsidR="00F03BEF" w:rsidRPr="00F03BEF">
        <w:rPr>
          <w:rFonts w:ascii="Faustina" w:eastAsia="Times New Roman" w:hAnsi="Faustina" w:cs="Times New Roman"/>
          <w:b/>
        </w:rPr>
        <w:t>ACUMULACIÓN</w:t>
      </w:r>
      <w:r w:rsidRPr="00F03BEF">
        <w:rPr>
          <w:rFonts w:ascii="Faustina" w:eastAsia="Times New Roman" w:hAnsi="Faustina" w:cs="Times New Roman"/>
          <w:bCs/>
        </w:rPr>
        <w:t xml:space="preserve">: la acumulación de expedientes en SUDOCU se hará </w:t>
      </w:r>
      <w:r w:rsidR="007D666C" w:rsidRPr="00313A79">
        <w:rPr>
          <w:rFonts w:ascii="Faustina" w:eastAsia="Times New Roman" w:hAnsi="Faustina" w:cs="Times New Roman"/>
          <w:bCs/>
        </w:rPr>
        <w:t>descargando</w:t>
      </w:r>
      <w:r w:rsidRPr="00F03BEF">
        <w:rPr>
          <w:rFonts w:ascii="Faustina" w:eastAsia="Times New Roman" w:hAnsi="Faustina" w:cs="Times New Roman"/>
          <w:bCs/>
        </w:rPr>
        <w:t xml:space="preserve"> la información del expediente que necesite acumularse en otro.  </w:t>
      </w:r>
      <w:r w:rsidR="00D556E8" w:rsidRPr="00F03BEF">
        <w:rPr>
          <w:rFonts w:ascii="Faustina" w:eastAsia="Times New Roman" w:hAnsi="Faustina" w:cs="Times New Roman"/>
          <w:bCs/>
        </w:rPr>
        <w:t xml:space="preserve">La </w:t>
      </w:r>
      <w:r w:rsidRPr="00F03BEF">
        <w:rPr>
          <w:rFonts w:ascii="Faustina" w:eastAsia="Times New Roman" w:hAnsi="Faustina" w:cs="Times New Roman"/>
          <w:bCs/>
        </w:rPr>
        <w:t xml:space="preserve">acción </w:t>
      </w:r>
      <w:r w:rsidR="00D556E8" w:rsidRPr="00F03BEF">
        <w:rPr>
          <w:rFonts w:ascii="Faustina" w:eastAsia="Times New Roman" w:hAnsi="Faustina" w:cs="Times New Roman"/>
          <w:bCs/>
        </w:rPr>
        <w:t xml:space="preserve">quedará </w:t>
      </w:r>
      <w:r w:rsidRPr="00F03BEF">
        <w:rPr>
          <w:rFonts w:ascii="Faustina" w:eastAsia="Times New Roman" w:hAnsi="Faustina" w:cs="Times New Roman"/>
          <w:bCs/>
        </w:rPr>
        <w:t>debidamente</w:t>
      </w:r>
      <w:r w:rsidR="00D556E8" w:rsidRPr="00F03BEF">
        <w:rPr>
          <w:rFonts w:ascii="Faustina" w:eastAsia="Times New Roman" w:hAnsi="Faustina" w:cs="Times New Roman"/>
          <w:bCs/>
        </w:rPr>
        <w:t xml:space="preserve"> registrada</w:t>
      </w:r>
      <w:r w:rsidRPr="00F03BEF">
        <w:rPr>
          <w:rFonts w:ascii="Faustina" w:eastAsia="Times New Roman" w:hAnsi="Faustina" w:cs="Times New Roman"/>
          <w:bCs/>
        </w:rPr>
        <w:t xml:space="preserve">. </w:t>
      </w:r>
    </w:p>
    <w:p w14:paraId="7CF3B558" w14:textId="77777777" w:rsidR="003109FB" w:rsidRPr="00F03BEF" w:rsidRDefault="003109FB">
      <w:pPr>
        <w:spacing w:before="120" w:line="360" w:lineRule="auto"/>
        <w:jc w:val="both"/>
        <w:rPr>
          <w:rFonts w:ascii="Faustina" w:eastAsia="Times New Roman" w:hAnsi="Faustina" w:cs="Times New Roman"/>
          <w:bCs/>
        </w:rPr>
      </w:pPr>
    </w:p>
    <w:p w14:paraId="0F508E26" w14:textId="77777777" w:rsidR="008E349E" w:rsidRPr="003109FB" w:rsidRDefault="008E349E" w:rsidP="003109FB">
      <w:pPr>
        <w:pStyle w:val="Ttulo1"/>
        <w:spacing w:before="0" w:after="0" w:line="360" w:lineRule="auto"/>
        <w:rPr>
          <w:rFonts w:ascii="Faustina" w:hAnsi="Faustina"/>
          <w:b/>
          <w:bCs/>
          <w:sz w:val="22"/>
          <w:szCs w:val="22"/>
        </w:rPr>
      </w:pPr>
      <w:bookmarkStart w:id="3" w:name="_Toc150435877"/>
      <w:r w:rsidRPr="003109FB">
        <w:rPr>
          <w:rFonts w:ascii="Faustina" w:hAnsi="Faustina"/>
          <w:b/>
          <w:bCs/>
          <w:sz w:val="22"/>
          <w:szCs w:val="22"/>
        </w:rPr>
        <w:t>NIVELES DE AUTORIZACIÓN SEGÚN EL TIPO DE FIRMA Y SUS USOS</w:t>
      </w:r>
      <w:bookmarkEnd w:id="3"/>
    </w:p>
    <w:p w14:paraId="206A0A6B" w14:textId="36FC0320" w:rsidR="008E349E" w:rsidRPr="00025397" w:rsidRDefault="008E349E" w:rsidP="008E349E">
      <w:pPr>
        <w:spacing w:before="120" w:line="360" w:lineRule="auto"/>
        <w:jc w:val="both"/>
        <w:rPr>
          <w:rFonts w:ascii="Faustina" w:eastAsia="Times New Roman" w:hAnsi="Faustina" w:cs="Times New Roman"/>
          <w:bCs/>
        </w:rPr>
      </w:pPr>
      <w:r w:rsidRPr="00025397">
        <w:rPr>
          <w:rFonts w:ascii="Faustina" w:eastAsia="Times New Roman" w:hAnsi="Faustina" w:cs="Times New Roman"/>
          <w:b/>
        </w:rPr>
        <w:t>Artículo</w:t>
      </w:r>
      <w:r>
        <w:rPr>
          <w:rFonts w:ascii="Faustina" w:eastAsia="Times New Roman" w:hAnsi="Faustina" w:cs="Times New Roman"/>
          <w:b/>
        </w:rPr>
        <w:t xml:space="preserve"> 17</w:t>
      </w:r>
      <w:r w:rsidRPr="00025397">
        <w:rPr>
          <w:rFonts w:ascii="Faustina" w:eastAsia="Times New Roman" w:hAnsi="Faustina" w:cs="Times New Roman"/>
          <w:b/>
        </w:rPr>
        <w:t>°.</w:t>
      </w:r>
      <w:r w:rsidRPr="00025397">
        <w:rPr>
          <w:rFonts w:ascii="Faustina" w:eastAsia="Times New Roman" w:hAnsi="Faustina" w:cs="Times New Roman"/>
          <w:bCs/>
        </w:rPr>
        <w:t xml:space="preserve"> Autorización mediante </w:t>
      </w:r>
      <w:r w:rsidRPr="00025397">
        <w:rPr>
          <w:rFonts w:ascii="Faustina" w:eastAsia="Times New Roman" w:hAnsi="Faustina" w:cs="Times New Roman"/>
          <w:b/>
        </w:rPr>
        <w:t>FIRMA RECONOCIDA</w:t>
      </w:r>
      <w:r w:rsidRPr="00025397">
        <w:rPr>
          <w:rFonts w:ascii="Faustina" w:eastAsia="Times New Roman" w:hAnsi="Faustina" w:cs="Times New Roman"/>
          <w:bCs/>
        </w:rPr>
        <w:t>: es la firma digital según lo establecido en el artículo 2° de la Ley 25.506: “se entiende por firma digital al resultado de aplicar a un documento digital un procedimiento matemático que requiere información de exclusivo conocimiento del firmante, encontrándose ésta bajo su absoluto control. La firma digital debe ser susceptible de verificación por terceras partes, tal que dicha verificación simultáneamente permita identificar al firmante y detectar cualquier alteración del documento digital posterior a su firma. Los procedimientos de firma y verificación a ser utilizados para tales fines serán los determinados por la Autoridad de Aplicación en consonancia con estándares tecnológicos internacionales vigentes.”</w:t>
      </w:r>
    </w:p>
    <w:p w14:paraId="1F1E70B5" w14:textId="5B1C832C" w:rsidR="008E349E" w:rsidRPr="00F20847" w:rsidRDefault="008E349E" w:rsidP="008E349E">
      <w:pPr>
        <w:spacing w:before="120" w:line="360" w:lineRule="auto"/>
        <w:jc w:val="both"/>
        <w:rPr>
          <w:rFonts w:ascii="Faustina" w:eastAsia="Times New Roman" w:hAnsi="Faustina" w:cs="Times New Roman"/>
          <w:bCs/>
        </w:rPr>
      </w:pPr>
      <w:r w:rsidRPr="00025397">
        <w:rPr>
          <w:rFonts w:ascii="Faustina" w:eastAsia="Times New Roman" w:hAnsi="Faustina" w:cs="Times New Roman"/>
          <w:b/>
        </w:rPr>
        <w:t xml:space="preserve">Artículo </w:t>
      </w:r>
      <w:r>
        <w:rPr>
          <w:rFonts w:ascii="Faustina" w:eastAsia="Times New Roman" w:hAnsi="Faustina" w:cs="Times New Roman"/>
          <w:b/>
        </w:rPr>
        <w:t>18</w:t>
      </w:r>
      <w:r w:rsidRPr="00025397">
        <w:rPr>
          <w:rFonts w:ascii="Faustina" w:eastAsia="Times New Roman" w:hAnsi="Faustina" w:cs="Times New Roman"/>
          <w:b/>
        </w:rPr>
        <w:t xml:space="preserve">°. </w:t>
      </w:r>
      <w:r>
        <w:rPr>
          <w:rFonts w:ascii="Faustina" w:eastAsia="Times New Roman" w:hAnsi="Faustina" w:cs="Times New Roman"/>
          <w:bCs/>
        </w:rPr>
        <w:t xml:space="preserve"> </w:t>
      </w:r>
      <w:r w:rsidRPr="00025397">
        <w:rPr>
          <w:rFonts w:ascii="Faustina" w:eastAsia="Times New Roman" w:hAnsi="Faustina" w:cs="Times New Roman"/>
          <w:bCs/>
        </w:rPr>
        <w:t xml:space="preserve">Autorización mediante </w:t>
      </w:r>
      <w:r w:rsidRPr="00025397">
        <w:rPr>
          <w:rFonts w:ascii="Faustina" w:eastAsia="Times New Roman" w:hAnsi="Faustina" w:cs="Times New Roman"/>
          <w:b/>
        </w:rPr>
        <w:t>FIRMA BÁSICA</w:t>
      </w:r>
      <w:r w:rsidRPr="00025397">
        <w:rPr>
          <w:rFonts w:ascii="Faustina" w:eastAsia="Times New Roman" w:hAnsi="Faustina" w:cs="Times New Roman"/>
          <w:bCs/>
        </w:rPr>
        <w:t xml:space="preserve">: es una forma de autorización de un documento con firma electrónica en los términos del artículo 5° de la Ley 25.506: “se entiende por firma electrónica al conjunto de datos electrónicos integrados, ligados o asociados de manera lógica a otros datos electrónicos, utilizado por el signatario como su medio de identificación, que carezca de alguno de los requisitos legales para ser considerada firma digital. En caso de ser desconocida la firma electrónica corresponde a quien la invoca acreditar su validez.” </w:t>
      </w:r>
    </w:p>
    <w:p w14:paraId="31F496F9" w14:textId="3A60FB26" w:rsidR="008E349E" w:rsidRDefault="008E349E" w:rsidP="008E349E">
      <w:pPr>
        <w:spacing w:before="120" w:line="360" w:lineRule="auto"/>
        <w:jc w:val="both"/>
        <w:rPr>
          <w:rFonts w:ascii="Faustina" w:eastAsia="Times New Roman" w:hAnsi="Faustina" w:cs="Times New Roman"/>
          <w:bCs/>
        </w:rPr>
      </w:pPr>
      <w:r w:rsidRPr="00F20847">
        <w:rPr>
          <w:rFonts w:ascii="Faustina" w:eastAsia="Times New Roman" w:hAnsi="Faustina" w:cs="Times New Roman"/>
          <w:b/>
        </w:rPr>
        <w:t xml:space="preserve">Artículo </w:t>
      </w:r>
      <w:r>
        <w:rPr>
          <w:rFonts w:ascii="Faustina" w:eastAsia="Times New Roman" w:hAnsi="Faustina" w:cs="Times New Roman"/>
          <w:b/>
        </w:rPr>
        <w:t>19</w:t>
      </w:r>
      <w:r w:rsidRPr="00F20847">
        <w:rPr>
          <w:rFonts w:ascii="Faustina" w:eastAsia="Times New Roman" w:hAnsi="Faustina" w:cs="Times New Roman"/>
          <w:b/>
        </w:rPr>
        <w:t>°.</w:t>
      </w:r>
      <w:r w:rsidRPr="00F20847">
        <w:rPr>
          <w:rFonts w:ascii="Faustina" w:eastAsia="Times New Roman" w:hAnsi="Faustina" w:cs="Times New Roman"/>
          <w:bCs/>
        </w:rPr>
        <w:t xml:space="preserve"> </w:t>
      </w:r>
      <w:r w:rsidRPr="00F20847">
        <w:rPr>
          <w:rFonts w:ascii="Faustina" w:eastAsia="Times New Roman" w:hAnsi="Faustina" w:cs="Times New Roman"/>
          <w:b/>
        </w:rPr>
        <w:t>Registro de firmas</w:t>
      </w:r>
      <w:r>
        <w:rPr>
          <w:rFonts w:ascii="Faustina" w:eastAsia="Times New Roman" w:hAnsi="Faustina" w:cs="Times New Roman"/>
          <w:bCs/>
        </w:rPr>
        <w:t xml:space="preserve">: </w:t>
      </w:r>
      <w:r w:rsidRPr="00F20847">
        <w:rPr>
          <w:rFonts w:ascii="Faustina" w:eastAsia="Times New Roman" w:hAnsi="Faustina" w:cs="Times New Roman"/>
          <w:bCs/>
        </w:rPr>
        <w:t>a Dirección de Gestión Documental elaborará un registro anual del personal de la Universidad Nacional de General San Martín que haya obtenido su certificado de firma digital a través de la Dirección de Gestión Documental durante el año en curso.  La información será registrada en un expediente y se solicitará un informe de la situación de revista de cada persona.</w:t>
      </w:r>
    </w:p>
    <w:p w14:paraId="655557F8" w14:textId="77777777" w:rsidR="003109FB" w:rsidRPr="008E349E" w:rsidRDefault="003109FB" w:rsidP="008E349E">
      <w:pPr>
        <w:spacing w:before="120" w:line="360" w:lineRule="auto"/>
        <w:jc w:val="both"/>
        <w:rPr>
          <w:rFonts w:ascii="Faustina" w:eastAsia="Times New Roman" w:hAnsi="Faustina" w:cs="Times New Roman"/>
          <w:bCs/>
        </w:rPr>
      </w:pPr>
    </w:p>
    <w:p w14:paraId="3C05D70D" w14:textId="4A81F067" w:rsidR="00E02157" w:rsidRPr="003109FB" w:rsidRDefault="00E02157" w:rsidP="003109FB">
      <w:pPr>
        <w:pStyle w:val="Ttulo1"/>
        <w:spacing w:before="0" w:after="0" w:line="360" w:lineRule="auto"/>
        <w:rPr>
          <w:rFonts w:ascii="Faustina" w:hAnsi="Faustina"/>
          <w:b/>
          <w:bCs/>
          <w:sz w:val="22"/>
          <w:szCs w:val="22"/>
        </w:rPr>
      </w:pPr>
      <w:bookmarkStart w:id="4" w:name="_Toc150435878"/>
      <w:r w:rsidRPr="003109FB">
        <w:rPr>
          <w:rFonts w:ascii="Faustina" w:hAnsi="Faustina"/>
          <w:b/>
          <w:bCs/>
          <w:sz w:val="22"/>
          <w:szCs w:val="22"/>
        </w:rPr>
        <w:t>GESTIÓN DE LOS EXPEDIENTES</w:t>
      </w:r>
      <w:r w:rsidR="00D62D1B" w:rsidRPr="003109FB">
        <w:rPr>
          <w:rFonts w:ascii="Faustina" w:hAnsi="Faustina"/>
          <w:b/>
          <w:bCs/>
          <w:sz w:val="22"/>
          <w:szCs w:val="22"/>
        </w:rPr>
        <w:t>, DOCUMENTOS Y CONSTITUCIÓN DEL DOMICILIO ELECTRÓNICO</w:t>
      </w:r>
      <w:bookmarkEnd w:id="4"/>
    </w:p>
    <w:p w14:paraId="785F606F" w14:textId="2D8E1FBA" w:rsidR="00E02157" w:rsidRPr="008E349E" w:rsidRDefault="00E02157" w:rsidP="00E02157">
      <w:pPr>
        <w:spacing w:before="120" w:line="360" w:lineRule="auto"/>
        <w:jc w:val="both"/>
        <w:rPr>
          <w:rFonts w:ascii="Faustina" w:eastAsia="Times New Roman" w:hAnsi="Faustina" w:cs="Times New Roman"/>
          <w:bCs/>
        </w:rPr>
      </w:pPr>
      <w:r w:rsidRPr="008E349E">
        <w:rPr>
          <w:rFonts w:ascii="Faustina" w:eastAsia="Times New Roman" w:hAnsi="Faustina" w:cs="Times New Roman"/>
          <w:b/>
        </w:rPr>
        <w:t xml:space="preserve">Artículo </w:t>
      </w:r>
      <w:r w:rsidR="008E349E" w:rsidRPr="008E349E">
        <w:rPr>
          <w:rFonts w:ascii="Faustina" w:eastAsia="Times New Roman" w:hAnsi="Faustina" w:cs="Times New Roman"/>
          <w:b/>
        </w:rPr>
        <w:t>20</w:t>
      </w:r>
      <w:r w:rsidRPr="008E349E">
        <w:rPr>
          <w:rFonts w:ascii="Faustina" w:eastAsia="Times New Roman" w:hAnsi="Faustina" w:cs="Times New Roman"/>
          <w:b/>
        </w:rPr>
        <w:t>°.</w:t>
      </w:r>
      <w:r w:rsidRPr="008E349E">
        <w:rPr>
          <w:rFonts w:ascii="Faustina" w:eastAsia="Times New Roman" w:hAnsi="Faustina" w:cs="Times New Roman"/>
          <w:bCs/>
        </w:rPr>
        <w:t xml:space="preserve"> La documentación recibida por la Coordinación de Mesa de Entradas en SUDOCU será verificada cumpliendo dos aspectos:</w:t>
      </w:r>
    </w:p>
    <w:p w14:paraId="7E03849F" w14:textId="19B2E549" w:rsidR="00E02157" w:rsidRPr="008E349E" w:rsidRDefault="00E02157" w:rsidP="00E02157">
      <w:pPr>
        <w:spacing w:line="360" w:lineRule="auto"/>
        <w:jc w:val="both"/>
        <w:rPr>
          <w:rFonts w:ascii="Faustina" w:eastAsia="Times New Roman" w:hAnsi="Faustina" w:cs="Times New Roman"/>
          <w:bCs/>
        </w:rPr>
      </w:pPr>
      <w:r w:rsidRPr="008E349E">
        <w:rPr>
          <w:rFonts w:ascii="Faustina" w:eastAsia="Times New Roman" w:hAnsi="Faustina" w:cs="Times New Roman"/>
          <w:bCs/>
        </w:rPr>
        <w:t>a. Que la documentación esté firmada</w:t>
      </w:r>
      <w:r w:rsidR="00F67DAC" w:rsidRPr="008E349E">
        <w:rPr>
          <w:rFonts w:ascii="Faustina" w:eastAsia="Times New Roman" w:hAnsi="Faustina" w:cs="Times New Roman"/>
          <w:bCs/>
        </w:rPr>
        <w:t xml:space="preserve"> con firma reconocida</w:t>
      </w:r>
      <w:r w:rsidRPr="008E349E">
        <w:rPr>
          <w:rFonts w:ascii="Faustina" w:eastAsia="Times New Roman" w:hAnsi="Faustina" w:cs="Times New Roman"/>
          <w:bCs/>
        </w:rPr>
        <w:t>.</w:t>
      </w:r>
    </w:p>
    <w:p w14:paraId="6803C32B" w14:textId="77777777" w:rsidR="00E02157" w:rsidRPr="008E349E" w:rsidRDefault="00E02157" w:rsidP="00E02157">
      <w:pPr>
        <w:spacing w:line="360" w:lineRule="auto"/>
        <w:jc w:val="both"/>
        <w:rPr>
          <w:rFonts w:ascii="Faustina" w:eastAsia="Times New Roman" w:hAnsi="Faustina" w:cs="Times New Roman"/>
          <w:bCs/>
        </w:rPr>
      </w:pPr>
      <w:r w:rsidRPr="008E349E">
        <w:rPr>
          <w:rFonts w:ascii="Faustina" w:eastAsia="Times New Roman" w:hAnsi="Faustina" w:cs="Times New Roman"/>
          <w:bCs/>
        </w:rPr>
        <w:lastRenderedPageBreak/>
        <w:t>b. Que la documentación cumpla con los requisitos de la tramitación solicitada.</w:t>
      </w:r>
    </w:p>
    <w:p w14:paraId="1BC146BD" w14:textId="44F7D823" w:rsidR="00C0529A" w:rsidRPr="008E349E" w:rsidRDefault="00C0529A" w:rsidP="00E02157">
      <w:pPr>
        <w:spacing w:before="120" w:line="360" w:lineRule="auto"/>
        <w:jc w:val="both"/>
        <w:rPr>
          <w:rFonts w:ascii="Faustina" w:eastAsia="Times New Roman" w:hAnsi="Faustina" w:cs="Times New Roman"/>
          <w:bCs/>
        </w:rPr>
      </w:pPr>
      <w:r w:rsidRPr="008E349E">
        <w:rPr>
          <w:rFonts w:ascii="Faustina" w:eastAsia="Times New Roman" w:hAnsi="Faustina" w:cs="Times New Roman"/>
          <w:b/>
        </w:rPr>
        <w:t>Artículo 21°.</w:t>
      </w:r>
      <w:r w:rsidRPr="008E349E">
        <w:rPr>
          <w:rFonts w:ascii="Faustina" w:eastAsia="Times New Roman" w:hAnsi="Faustina" w:cs="Times New Roman"/>
          <w:bCs/>
        </w:rPr>
        <w:t xml:space="preserve">  La Dirección de Gestión Documental, a través de la Coordinación de Mesa de Entradas, será la encargada de la confección de los expedientes a excepción de aquellos que se generen automáticamente mediante el sistema de designaciones u otro sistema que a futuro enlace y dialogue con SUDOCU. </w:t>
      </w:r>
    </w:p>
    <w:p w14:paraId="5240787D" w14:textId="0C9ECB06" w:rsidR="00E02157" w:rsidRPr="008E349E" w:rsidRDefault="00E02157" w:rsidP="00E02157">
      <w:pPr>
        <w:spacing w:before="120" w:line="360" w:lineRule="auto"/>
        <w:jc w:val="both"/>
        <w:rPr>
          <w:rFonts w:ascii="Faustina" w:eastAsia="Times New Roman" w:hAnsi="Faustina" w:cs="Times New Roman"/>
          <w:b/>
        </w:rPr>
      </w:pPr>
      <w:r w:rsidRPr="008E349E">
        <w:rPr>
          <w:rFonts w:ascii="Faustina" w:eastAsia="Times New Roman" w:hAnsi="Faustina" w:cs="Times New Roman"/>
          <w:b/>
        </w:rPr>
        <w:t xml:space="preserve">Artículo </w:t>
      </w:r>
      <w:r w:rsidR="00F67B8C" w:rsidRPr="008E349E">
        <w:rPr>
          <w:rFonts w:ascii="Faustina" w:eastAsia="Times New Roman" w:hAnsi="Faustina" w:cs="Times New Roman"/>
          <w:b/>
        </w:rPr>
        <w:t>2</w:t>
      </w:r>
      <w:r w:rsidR="00C0529A">
        <w:rPr>
          <w:rFonts w:ascii="Faustina" w:eastAsia="Times New Roman" w:hAnsi="Faustina" w:cs="Times New Roman"/>
          <w:b/>
        </w:rPr>
        <w:t>2</w:t>
      </w:r>
      <w:r w:rsidRPr="008E349E">
        <w:rPr>
          <w:rFonts w:ascii="Faustina" w:eastAsia="Times New Roman" w:hAnsi="Faustina" w:cs="Times New Roman"/>
          <w:b/>
        </w:rPr>
        <w:t>°.</w:t>
      </w:r>
      <w:r w:rsidRPr="008E349E">
        <w:rPr>
          <w:rFonts w:ascii="Faustina" w:eastAsia="Times New Roman" w:hAnsi="Faustina" w:cs="Times New Roman"/>
          <w:bCs/>
        </w:rPr>
        <w:t xml:space="preserve"> </w:t>
      </w:r>
      <w:r w:rsidR="008E349E" w:rsidRPr="008E349E">
        <w:rPr>
          <w:rFonts w:ascii="Faustina" w:eastAsia="Times New Roman" w:hAnsi="Faustina" w:cs="Times New Roman"/>
          <w:b/>
        </w:rPr>
        <w:t>GESTIÓN DE DOCUMENTOS</w:t>
      </w:r>
      <w:r w:rsidR="00C0529A">
        <w:rPr>
          <w:rFonts w:ascii="Faustina" w:eastAsia="Times New Roman" w:hAnsi="Faustina" w:cs="Times New Roman"/>
          <w:b/>
        </w:rPr>
        <w:t xml:space="preserve"> ELECTRÓNICOS</w:t>
      </w:r>
      <w:r w:rsidR="008E349E" w:rsidRPr="008E349E">
        <w:rPr>
          <w:rFonts w:ascii="Faustina" w:eastAsia="Times New Roman" w:hAnsi="Faustina" w:cs="Times New Roman"/>
          <w:b/>
        </w:rPr>
        <w:t>:</w:t>
      </w:r>
    </w:p>
    <w:p w14:paraId="0E5B28AF" w14:textId="6746B9F7" w:rsidR="00E02157" w:rsidRPr="008E349E" w:rsidRDefault="00E02157" w:rsidP="00E02157">
      <w:pPr>
        <w:spacing w:line="360" w:lineRule="auto"/>
        <w:jc w:val="both"/>
        <w:rPr>
          <w:rFonts w:ascii="Faustina" w:eastAsia="Times New Roman" w:hAnsi="Faustina" w:cs="Times New Roman"/>
          <w:bCs/>
        </w:rPr>
      </w:pPr>
      <w:r w:rsidRPr="008E349E">
        <w:rPr>
          <w:rFonts w:ascii="Faustina" w:eastAsia="Times New Roman" w:hAnsi="Faustina" w:cs="Times New Roman"/>
          <w:bCs/>
        </w:rPr>
        <w:t>a) Toda persona usuaria que incorpore un archivo firmado digitalmente al Sistema SUDOCU deberá verificar los certificados de las firmas digitales incorporadas previo a su carga en el sistema</w:t>
      </w:r>
      <w:r w:rsidR="008E349E">
        <w:rPr>
          <w:rFonts w:ascii="Faustina" w:eastAsia="Times New Roman" w:hAnsi="Faustina" w:cs="Times New Roman"/>
          <w:bCs/>
        </w:rPr>
        <w:t>.</w:t>
      </w:r>
    </w:p>
    <w:p w14:paraId="5A3469CF" w14:textId="77777777" w:rsidR="00E02157" w:rsidRPr="008E349E" w:rsidRDefault="00E02157" w:rsidP="00E02157">
      <w:pPr>
        <w:spacing w:line="360" w:lineRule="auto"/>
        <w:jc w:val="both"/>
        <w:rPr>
          <w:rFonts w:ascii="Faustina" w:eastAsia="Times New Roman" w:hAnsi="Faustina" w:cs="Times New Roman"/>
          <w:bCs/>
        </w:rPr>
      </w:pPr>
      <w:r w:rsidRPr="008E349E">
        <w:rPr>
          <w:rFonts w:ascii="Faustina" w:eastAsia="Times New Roman" w:hAnsi="Faustina" w:cs="Times New Roman"/>
          <w:bCs/>
        </w:rPr>
        <w:t xml:space="preserve">b) Para que los documentos presentados por SUDOCU resguarden la originalidad de las firmas digitales, cuando éstas se hayan generado por fuera del sistema, se debe utilizar la funcionalidad de </w:t>
      </w:r>
      <w:r w:rsidRPr="008E349E">
        <w:rPr>
          <w:rFonts w:ascii="Faustina" w:eastAsia="Times New Roman" w:hAnsi="Faustina" w:cs="Times New Roman"/>
          <w:bCs/>
          <w:i/>
          <w:iCs/>
        </w:rPr>
        <w:t>hacer principal</w:t>
      </w:r>
      <w:r w:rsidRPr="008E349E">
        <w:rPr>
          <w:rFonts w:ascii="Faustina" w:eastAsia="Times New Roman" w:hAnsi="Faustina" w:cs="Times New Roman"/>
          <w:bCs/>
        </w:rPr>
        <w:t xml:space="preserve"> el documento.  </w:t>
      </w:r>
    </w:p>
    <w:p w14:paraId="5BE0017B" w14:textId="6C7A6D04" w:rsidR="00E02157" w:rsidRPr="003D22EF" w:rsidRDefault="00026EA3" w:rsidP="00E02157">
      <w:pPr>
        <w:spacing w:line="360" w:lineRule="auto"/>
        <w:jc w:val="both"/>
        <w:rPr>
          <w:rFonts w:ascii="Faustina" w:eastAsia="Times New Roman" w:hAnsi="Faustina" w:cs="Times New Roman"/>
          <w:bCs/>
          <w:color w:val="0070C0"/>
        </w:rPr>
      </w:pPr>
      <w:r w:rsidRPr="008E349E">
        <w:rPr>
          <w:rFonts w:ascii="Faustina" w:eastAsia="Times New Roman" w:hAnsi="Faustina" w:cs="Times New Roman"/>
          <w:bCs/>
        </w:rPr>
        <w:t>c</w:t>
      </w:r>
      <w:r w:rsidR="00E02157" w:rsidRPr="008E349E">
        <w:rPr>
          <w:rFonts w:ascii="Faustina" w:eastAsia="Times New Roman" w:hAnsi="Faustina" w:cs="Times New Roman"/>
          <w:bCs/>
        </w:rPr>
        <w:t xml:space="preserve">) Toda documentación con firma ológrafa en cuyo circuito no sea necesaria la presentación de los originales ante la Coordinación de Mesa de Entradas de la Dirección de Gestión Documental deberá ser escaneada y certificada como copia fiel del original por la unidad generadora al ser incorporada a un documento en </w:t>
      </w:r>
      <w:r w:rsidR="005D1844" w:rsidRPr="008E349E">
        <w:rPr>
          <w:rFonts w:ascii="Faustina" w:eastAsia="Times New Roman" w:hAnsi="Faustina" w:cs="Times New Roman"/>
          <w:bCs/>
        </w:rPr>
        <w:t>SUDOCU</w:t>
      </w:r>
      <w:r w:rsidR="005D1844">
        <w:rPr>
          <w:rFonts w:ascii="Faustina" w:eastAsia="Times New Roman" w:hAnsi="Faustina" w:cs="Times New Roman"/>
          <w:bCs/>
        </w:rPr>
        <w:t>.</w:t>
      </w:r>
    </w:p>
    <w:p w14:paraId="33B97B70" w14:textId="0917EAAE" w:rsidR="00C0529A" w:rsidRDefault="00C0529A" w:rsidP="00C0529A">
      <w:pPr>
        <w:spacing w:before="120" w:line="360" w:lineRule="auto"/>
        <w:jc w:val="both"/>
        <w:rPr>
          <w:rFonts w:ascii="Faustina" w:eastAsia="Times New Roman" w:hAnsi="Faustina" w:cs="Times New Roman"/>
          <w:bCs/>
        </w:rPr>
      </w:pPr>
      <w:r w:rsidRPr="004655B6">
        <w:rPr>
          <w:rFonts w:ascii="Faustina" w:eastAsia="Times New Roman" w:hAnsi="Faustina" w:cs="Times New Roman"/>
          <w:b/>
        </w:rPr>
        <w:t>Artículo 2</w:t>
      </w:r>
      <w:r>
        <w:rPr>
          <w:rFonts w:ascii="Faustina" w:eastAsia="Times New Roman" w:hAnsi="Faustina" w:cs="Times New Roman"/>
          <w:b/>
        </w:rPr>
        <w:t>3</w:t>
      </w:r>
      <w:r w:rsidRPr="004655B6">
        <w:rPr>
          <w:rFonts w:ascii="Faustina" w:eastAsia="Times New Roman" w:hAnsi="Faustina" w:cs="Times New Roman"/>
          <w:b/>
        </w:rPr>
        <w:t>°.</w:t>
      </w:r>
      <w:r w:rsidRPr="004655B6">
        <w:rPr>
          <w:rFonts w:ascii="Faustina" w:eastAsia="Times New Roman" w:hAnsi="Faustina" w:cs="Times New Roman"/>
          <w:bCs/>
        </w:rPr>
        <w:t xml:space="preserve"> Cuando por razones fundadas en términos técnicos la documentación no pueda ser gestionada por SUDOCU, se creará el registro del expediente en el sistema y se dará curso al mismo en formato papel.</w:t>
      </w:r>
    </w:p>
    <w:p w14:paraId="276D3D15" w14:textId="0E4EB4F4" w:rsidR="003109FB" w:rsidRDefault="00C0529A" w:rsidP="00C0529A">
      <w:pPr>
        <w:spacing w:before="120" w:line="360" w:lineRule="auto"/>
        <w:jc w:val="both"/>
        <w:rPr>
          <w:rFonts w:ascii="Faustina" w:eastAsia="Times New Roman" w:hAnsi="Faustina" w:cs="Times New Roman"/>
          <w:bCs/>
        </w:rPr>
      </w:pPr>
      <w:r w:rsidRPr="008E349E">
        <w:rPr>
          <w:rFonts w:ascii="Faustina" w:eastAsia="Times New Roman" w:hAnsi="Faustina" w:cs="Times New Roman"/>
          <w:b/>
        </w:rPr>
        <w:t>Artículo 2</w:t>
      </w:r>
      <w:r>
        <w:rPr>
          <w:rFonts w:ascii="Faustina" w:eastAsia="Times New Roman" w:hAnsi="Faustina" w:cs="Times New Roman"/>
          <w:b/>
        </w:rPr>
        <w:t>4</w:t>
      </w:r>
      <w:r w:rsidRPr="008E349E">
        <w:rPr>
          <w:rFonts w:ascii="Faustina" w:eastAsia="Times New Roman" w:hAnsi="Faustina" w:cs="Times New Roman"/>
          <w:b/>
        </w:rPr>
        <w:t>°.</w:t>
      </w:r>
      <w:r>
        <w:rPr>
          <w:rFonts w:ascii="Faustina" w:eastAsia="Times New Roman" w:hAnsi="Faustina" w:cs="Times New Roman"/>
          <w:bCs/>
        </w:rPr>
        <w:t xml:space="preserve"> </w:t>
      </w:r>
      <w:r w:rsidRPr="008E349E">
        <w:rPr>
          <w:rFonts w:ascii="Faustina" w:eastAsia="Times New Roman" w:hAnsi="Faustina" w:cs="Times New Roman"/>
          <w:bCs/>
        </w:rPr>
        <w:t xml:space="preserve">Presentaciones por ventanilla virtual: se consigna el correo </w:t>
      </w:r>
      <w:hyperlink r:id="rId8" w:history="1">
        <w:r w:rsidRPr="008E349E">
          <w:rPr>
            <w:b/>
          </w:rPr>
          <w:t>mesadeentradas@unsam.edu.ar</w:t>
        </w:r>
      </w:hyperlink>
      <w:r w:rsidRPr="008E349E">
        <w:rPr>
          <w:rFonts w:ascii="Faustina" w:eastAsia="Times New Roman" w:hAnsi="Faustina" w:cs="Times New Roman"/>
          <w:bCs/>
        </w:rPr>
        <w:t xml:space="preserve"> como domicilio electrónico que funcionará como ventanilla virtual de la Coordinación de Mesa de Entradas de la Dirección de Gestión Documental.  Las presentaciones recibidas por este medio se cursarán en formato electrónico</w:t>
      </w:r>
      <w:r w:rsidRPr="00987C0A">
        <w:rPr>
          <w:rFonts w:ascii="Faustina" w:eastAsia="Times New Roman" w:hAnsi="Faustina" w:cs="Times New Roman"/>
          <w:bCs/>
        </w:rPr>
        <w:t xml:space="preserve">.  </w:t>
      </w:r>
      <w:r w:rsidR="007D666C" w:rsidRPr="00987C0A">
        <w:rPr>
          <w:rFonts w:ascii="Faustina" w:eastAsia="Times New Roman" w:hAnsi="Faustina" w:cs="Times New Roman"/>
          <w:bCs/>
        </w:rPr>
        <w:t xml:space="preserve">Esta ventanilla funcionará internamente </w:t>
      </w:r>
      <w:r w:rsidR="00313A79" w:rsidRPr="00987C0A">
        <w:rPr>
          <w:rFonts w:ascii="Faustina" w:eastAsia="Times New Roman" w:hAnsi="Faustina" w:cs="Times New Roman"/>
          <w:bCs/>
        </w:rPr>
        <w:t xml:space="preserve">como así también para terceros siempre que la documentación esté firmada digitalmente.  </w:t>
      </w:r>
      <w:r w:rsidR="00313A79">
        <w:rPr>
          <w:rFonts w:ascii="Faustina" w:eastAsia="Times New Roman" w:hAnsi="Faustina" w:cs="Times New Roman"/>
          <w:bCs/>
        </w:rPr>
        <w:t>O bien,</w:t>
      </w:r>
      <w:r w:rsidRPr="008E349E">
        <w:rPr>
          <w:rFonts w:ascii="Faustina" w:eastAsia="Times New Roman" w:hAnsi="Faustina" w:cs="Times New Roman"/>
          <w:bCs/>
        </w:rPr>
        <w:t xml:space="preserve"> en los casos donde el correo recibido contenga documentos adjuntos cuya originalidad sea necesaria constatar, se solicitará la presentación de los originales en la instancia que corresponda</w:t>
      </w:r>
      <w:r w:rsidRPr="003D22EF">
        <w:rPr>
          <w:rFonts w:ascii="Faustina" w:eastAsia="Times New Roman" w:hAnsi="Faustina" w:cs="Times New Roman"/>
          <w:bCs/>
          <w:color w:val="0070C0"/>
        </w:rPr>
        <w:t>.</w:t>
      </w:r>
      <w:r w:rsidR="003D22EF" w:rsidRPr="003D22EF">
        <w:rPr>
          <w:rFonts w:ascii="Faustina" w:eastAsia="Times New Roman" w:hAnsi="Faustina" w:cs="Times New Roman"/>
          <w:bCs/>
          <w:color w:val="0070C0"/>
        </w:rPr>
        <w:t xml:space="preserve"> </w:t>
      </w:r>
    </w:p>
    <w:p w14:paraId="1EBBC263" w14:textId="77777777" w:rsidR="00813C5B" w:rsidRDefault="00813C5B" w:rsidP="00C0529A">
      <w:pPr>
        <w:spacing w:before="120" w:line="360" w:lineRule="auto"/>
        <w:jc w:val="both"/>
        <w:rPr>
          <w:rFonts w:ascii="Faustina" w:eastAsia="Times New Roman" w:hAnsi="Faustina" w:cs="Times New Roman"/>
          <w:bCs/>
        </w:rPr>
      </w:pPr>
    </w:p>
    <w:p w14:paraId="64E86287" w14:textId="1C2EDCAE" w:rsidR="00C0529A" w:rsidRPr="003109FB" w:rsidRDefault="00C0529A" w:rsidP="003109FB">
      <w:pPr>
        <w:pStyle w:val="Ttulo1"/>
        <w:spacing w:before="0" w:after="0" w:line="360" w:lineRule="auto"/>
        <w:rPr>
          <w:rFonts w:ascii="Faustina" w:hAnsi="Faustina"/>
          <w:b/>
          <w:bCs/>
          <w:sz w:val="22"/>
          <w:szCs w:val="22"/>
        </w:rPr>
      </w:pPr>
      <w:bookmarkStart w:id="5" w:name="_Toc150435879"/>
      <w:r w:rsidRPr="003109FB">
        <w:rPr>
          <w:rFonts w:ascii="Faustina" w:hAnsi="Faustina"/>
          <w:b/>
          <w:bCs/>
          <w:sz w:val="22"/>
          <w:szCs w:val="22"/>
        </w:rPr>
        <w:t>EXPEDIENTES RESERVADOS</w:t>
      </w:r>
      <w:bookmarkEnd w:id="5"/>
    </w:p>
    <w:p w14:paraId="3BA5AE71" w14:textId="0A52FE1F" w:rsidR="00E02157" w:rsidRPr="008E349E" w:rsidRDefault="00E02157" w:rsidP="008E349E">
      <w:pPr>
        <w:spacing w:before="120" w:line="360" w:lineRule="auto"/>
        <w:jc w:val="both"/>
        <w:rPr>
          <w:rFonts w:ascii="Faustina" w:eastAsia="Times New Roman" w:hAnsi="Faustina" w:cs="Times New Roman"/>
          <w:bCs/>
        </w:rPr>
      </w:pPr>
      <w:r w:rsidRPr="008E349E">
        <w:rPr>
          <w:rFonts w:ascii="Faustina" w:eastAsia="Times New Roman" w:hAnsi="Faustina" w:cs="Times New Roman"/>
          <w:b/>
        </w:rPr>
        <w:t xml:space="preserve">Artículo </w:t>
      </w:r>
      <w:r w:rsidR="00026EA3" w:rsidRPr="008E349E">
        <w:rPr>
          <w:rFonts w:ascii="Faustina" w:eastAsia="Times New Roman" w:hAnsi="Faustina" w:cs="Times New Roman"/>
          <w:b/>
        </w:rPr>
        <w:t>2</w:t>
      </w:r>
      <w:r w:rsidR="00813C5B">
        <w:rPr>
          <w:rFonts w:ascii="Faustina" w:eastAsia="Times New Roman" w:hAnsi="Faustina" w:cs="Times New Roman"/>
          <w:b/>
        </w:rPr>
        <w:t>5</w:t>
      </w:r>
      <w:r w:rsidRPr="008E349E">
        <w:rPr>
          <w:rFonts w:ascii="Faustina" w:eastAsia="Times New Roman" w:hAnsi="Faustina" w:cs="Times New Roman"/>
          <w:b/>
        </w:rPr>
        <w:t>°</w:t>
      </w:r>
      <w:r w:rsidR="008E349E" w:rsidRPr="008E349E">
        <w:rPr>
          <w:rFonts w:ascii="Faustina" w:eastAsia="Times New Roman" w:hAnsi="Faustina" w:cs="Times New Roman"/>
          <w:b/>
        </w:rPr>
        <w:t>.</w:t>
      </w:r>
      <w:r w:rsidRPr="008E349E">
        <w:rPr>
          <w:rFonts w:ascii="Faustina" w:eastAsia="Times New Roman" w:hAnsi="Faustina" w:cs="Times New Roman"/>
          <w:bCs/>
        </w:rPr>
        <w:t xml:space="preserve"> </w:t>
      </w:r>
      <w:r w:rsidR="00C0529A">
        <w:rPr>
          <w:rFonts w:ascii="Faustina" w:eastAsia="Times New Roman" w:hAnsi="Faustina" w:cs="Times New Roman"/>
          <w:bCs/>
        </w:rPr>
        <w:t>E</w:t>
      </w:r>
      <w:r w:rsidR="00C0529A" w:rsidRPr="00C0529A">
        <w:rPr>
          <w:rFonts w:ascii="Faustina" w:eastAsia="Times New Roman" w:hAnsi="Faustina" w:cs="Times New Roman"/>
          <w:bCs/>
        </w:rPr>
        <w:t xml:space="preserve">xpedientes </w:t>
      </w:r>
      <w:r w:rsidR="00C0529A">
        <w:rPr>
          <w:rFonts w:ascii="Faustina" w:eastAsia="Times New Roman" w:hAnsi="Faustina" w:cs="Times New Roman"/>
          <w:bCs/>
        </w:rPr>
        <w:t>R</w:t>
      </w:r>
      <w:r w:rsidR="00C0529A" w:rsidRPr="00C0529A">
        <w:rPr>
          <w:rFonts w:ascii="Faustina" w:eastAsia="Times New Roman" w:hAnsi="Faustina" w:cs="Times New Roman"/>
          <w:bCs/>
        </w:rPr>
        <w:t>eservados:</w:t>
      </w:r>
    </w:p>
    <w:p w14:paraId="5E21E7F6" w14:textId="77777777" w:rsidR="00E02157" w:rsidRPr="008E349E" w:rsidRDefault="00E02157" w:rsidP="00E02157">
      <w:pPr>
        <w:spacing w:line="360" w:lineRule="auto"/>
        <w:jc w:val="both"/>
        <w:rPr>
          <w:rFonts w:ascii="Faustina" w:eastAsia="Times New Roman" w:hAnsi="Faustina" w:cs="Times New Roman"/>
          <w:bCs/>
        </w:rPr>
      </w:pPr>
      <w:r w:rsidRPr="008E349E">
        <w:rPr>
          <w:rFonts w:ascii="Faustina" w:eastAsia="Times New Roman" w:hAnsi="Faustina" w:cs="Times New Roman"/>
          <w:bCs/>
        </w:rPr>
        <w:lastRenderedPageBreak/>
        <w:t xml:space="preserve">a) Los expedientes que, por su naturaleza, por reglamento o por decisión administrativa se consideren reservados, se gestionarán electrónicamente por SUDOCU como expediente cuya visibilidad será reservada. </w:t>
      </w:r>
    </w:p>
    <w:p w14:paraId="55CCAA13" w14:textId="495CA2F7" w:rsidR="00E02157" w:rsidRPr="008E349E" w:rsidRDefault="00E02157" w:rsidP="00E02157">
      <w:pPr>
        <w:spacing w:line="360" w:lineRule="auto"/>
        <w:jc w:val="both"/>
        <w:rPr>
          <w:rFonts w:ascii="Faustina" w:eastAsia="Times New Roman" w:hAnsi="Faustina" w:cs="Times New Roman"/>
          <w:bCs/>
        </w:rPr>
      </w:pPr>
      <w:r w:rsidRPr="008E349E">
        <w:rPr>
          <w:rFonts w:ascii="Faustina" w:eastAsia="Times New Roman" w:hAnsi="Faustina" w:cs="Times New Roman"/>
          <w:bCs/>
        </w:rPr>
        <w:t>b) La Dirección de Gestión Documental será la encargada de realizar la apertura del expediente a solicitud</w:t>
      </w:r>
      <w:r w:rsidR="00744FD8">
        <w:rPr>
          <w:rFonts w:ascii="Faustina" w:eastAsia="Times New Roman" w:hAnsi="Faustina" w:cs="Times New Roman"/>
          <w:bCs/>
        </w:rPr>
        <w:t>,</w:t>
      </w:r>
      <w:r w:rsidRPr="008E349E">
        <w:rPr>
          <w:rFonts w:ascii="Faustina" w:eastAsia="Times New Roman" w:hAnsi="Faustina" w:cs="Times New Roman"/>
          <w:bCs/>
        </w:rPr>
        <w:t xml:space="preserve"> vía correo electrónico del área requirente, indicando el título, sin adjuntar documentación a fin de preservar la confidencialidad del tema. </w:t>
      </w:r>
    </w:p>
    <w:p w14:paraId="27A56F59" w14:textId="77777777" w:rsidR="00E02157" w:rsidRPr="008E349E" w:rsidRDefault="00E02157" w:rsidP="00E02157">
      <w:pPr>
        <w:spacing w:line="360" w:lineRule="auto"/>
        <w:jc w:val="both"/>
        <w:rPr>
          <w:rFonts w:ascii="Faustina" w:eastAsia="Times New Roman" w:hAnsi="Faustina" w:cs="Times New Roman"/>
          <w:bCs/>
        </w:rPr>
      </w:pPr>
      <w:r w:rsidRPr="008E349E">
        <w:rPr>
          <w:rFonts w:ascii="Faustina" w:eastAsia="Times New Roman" w:hAnsi="Faustina" w:cs="Times New Roman"/>
          <w:bCs/>
        </w:rPr>
        <w:t xml:space="preserve">c) Dado que la visibilidad es una condición que en el sistema SUDOCU no puede modificarse, la autoridad del área gestora del trámite deberá justificar mediante informe la reserva desde el inicio de este. </w:t>
      </w:r>
    </w:p>
    <w:p w14:paraId="10AD7803" w14:textId="77777777" w:rsidR="00E02157" w:rsidRDefault="00E02157" w:rsidP="00E02157">
      <w:pPr>
        <w:spacing w:line="360" w:lineRule="auto"/>
        <w:jc w:val="both"/>
        <w:rPr>
          <w:rFonts w:ascii="Faustina" w:eastAsia="Times New Roman" w:hAnsi="Faustina" w:cs="Times New Roman"/>
          <w:bCs/>
        </w:rPr>
      </w:pPr>
      <w:r w:rsidRPr="008E349E">
        <w:rPr>
          <w:rFonts w:ascii="Faustina" w:eastAsia="Times New Roman" w:hAnsi="Faustina" w:cs="Times New Roman"/>
          <w:bCs/>
        </w:rPr>
        <w:t xml:space="preserve">d)  Los expedientes reservados deberán contener únicamente documentos con visibilidad reservada a fin de que no pueda ser visualizado por otras personas del área de origen, ni pueda encontrarse el documento en el buscador general, para resguardar la confidencialidad absoluta del caso. </w:t>
      </w:r>
    </w:p>
    <w:p w14:paraId="21A4E018" w14:textId="77777777" w:rsidR="00813C5B" w:rsidRDefault="00813C5B" w:rsidP="00E02157">
      <w:pPr>
        <w:spacing w:line="360" w:lineRule="auto"/>
        <w:jc w:val="both"/>
        <w:rPr>
          <w:rFonts w:ascii="Faustina" w:eastAsia="Times New Roman" w:hAnsi="Faustina" w:cs="Times New Roman"/>
          <w:bCs/>
        </w:rPr>
      </w:pPr>
    </w:p>
    <w:p w14:paraId="7FC54305" w14:textId="57797896" w:rsidR="00C0529A" w:rsidRPr="003109FB" w:rsidRDefault="00C0529A" w:rsidP="003109FB">
      <w:pPr>
        <w:pStyle w:val="Ttulo1"/>
        <w:spacing w:before="0" w:after="0" w:line="360" w:lineRule="auto"/>
        <w:rPr>
          <w:rFonts w:ascii="Faustina" w:hAnsi="Faustina"/>
          <w:b/>
          <w:bCs/>
          <w:sz w:val="22"/>
          <w:szCs w:val="22"/>
        </w:rPr>
      </w:pPr>
      <w:bookmarkStart w:id="6" w:name="_Toc150435880"/>
      <w:r w:rsidRPr="003109FB">
        <w:rPr>
          <w:rFonts w:ascii="Faustina" w:hAnsi="Faustina"/>
          <w:b/>
          <w:bCs/>
          <w:sz w:val="22"/>
          <w:szCs w:val="22"/>
        </w:rPr>
        <w:t>SEGURIDAD DE LA INFORMACIÓN</w:t>
      </w:r>
      <w:bookmarkEnd w:id="6"/>
    </w:p>
    <w:p w14:paraId="49ABC896" w14:textId="24011374" w:rsidR="003109FB" w:rsidRPr="006E6796" w:rsidRDefault="00C0529A" w:rsidP="003109FB">
      <w:pPr>
        <w:spacing w:line="360" w:lineRule="auto"/>
        <w:jc w:val="both"/>
        <w:rPr>
          <w:rFonts w:ascii="Faustina" w:eastAsia="Times New Roman" w:hAnsi="Faustina" w:cs="Times New Roman"/>
          <w:bCs/>
          <w:color w:val="0070C0"/>
        </w:rPr>
      </w:pPr>
      <w:r w:rsidRPr="004655B6">
        <w:rPr>
          <w:rFonts w:ascii="Faustina" w:eastAsia="Times New Roman" w:hAnsi="Faustina" w:cs="Times New Roman"/>
          <w:b/>
        </w:rPr>
        <w:t>Artículo 2</w:t>
      </w:r>
      <w:r w:rsidR="00813C5B">
        <w:rPr>
          <w:rFonts w:ascii="Faustina" w:eastAsia="Times New Roman" w:hAnsi="Faustina" w:cs="Times New Roman"/>
          <w:b/>
        </w:rPr>
        <w:t>6</w:t>
      </w:r>
      <w:r w:rsidRPr="004655B6">
        <w:rPr>
          <w:rFonts w:ascii="Faustina" w:eastAsia="Times New Roman" w:hAnsi="Faustina" w:cs="Times New Roman"/>
          <w:b/>
        </w:rPr>
        <w:t>°.</w:t>
      </w:r>
      <w:r w:rsidRPr="004655B6">
        <w:rPr>
          <w:rFonts w:ascii="Faustina" w:eastAsia="Times New Roman" w:hAnsi="Faustina" w:cs="Times New Roman"/>
          <w:bCs/>
        </w:rPr>
        <w:t xml:space="preserve"> La Gerencia de informática velará por la seguridad de la información que contenga el sistema.  Para ello llevará a cabo los resguardos necesarios</w:t>
      </w:r>
      <w:r>
        <w:rPr>
          <w:rFonts w:ascii="Faustina" w:eastAsia="Times New Roman" w:hAnsi="Faustina" w:cs="Times New Roman"/>
          <w:bCs/>
        </w:rPr>
        <w:t>, actualizaciones, mantenimiento del sistema</w:t>
      </w:r>
      <w:r w:rsidRPr="004655B6">
        <w:rPr>
          <w:rFonts w:ascii="Faustina" w:eastAsia="Times New Roman" w:hAnsi="Faustina" w:cs="Times New Roman"/>
          <w:bCs/>
        </w:rPr>
        <w:t xml:space="preserve"> y un plan de contingencias</w:t>
      </w:r>
      <w:r>
        <w:rPr>
          <w:rFonts w:ascii="Faustina" w:eastAsia="Times New Roman" w:hAnsi="Faustina" w:cs="Times New Roman"/>
          <w:bCs/>
        </w:rPr>
        <w:t>.</w:t>
      </w:r>
      <w:r w:rsidR="006E6796">
        <w:rPr>
          <w:rFonts w:ascii="Faustina" w:eastAsia="Times New Roman" w:hAnsi="Faustina" w:cs="Times New Roman"/>
          <w:bCs/>
        </w:rPr>
        <w:t xml:space="preserve"> </w:t>
      </w:r>
    </w:p>
    <w:p w14:paraId="17E3D847" w14:textId="415D86CD" w:rsidR="002E1BED" w:rsidRPr="003109FB" w:rsidRDefault="00C0529A" w:rsidP="003109FB">
      <w:pPr>
        <w:pStyle w:val="Ttulo1"/>
        <w:spacing w:before="240" w:after="0" w:line="360" w:lineRule="auto"/>
        <w:rPr>
          <w:rFonts w:ascii="Faustina" w:hAnsi="Faustina"/>
          <w:b/>
          <w:bCs/>
          <w:sz w:val="22"/>
          <w:szCs w:val="22"/>
        </w:rPr>
      </w:pPr>
      <w:bookmarkStart w:id="7" w:name="_Toc150435881"/>
      <w:r w:rsidRPr="003109FB">
        <w:rPr>
          <w:rFonts w:ascii="Faustina" w:hAnsi="Faustina"/>
          <w:b/>
          <w:bCs/>
          <w:sz w:val="22"/>
          <w:szCs w:val="22"/>
        </w:rPr>
        <w:t>RECONSTRUCCIÓN DE EXPEDIENTES</w:t>
      </w:r>
      <w:bookmarkEnd w:id="7"/>
    </w:p>
    <w:p w14:paraId="4FCB36E8" w14:textId="29EF40FC" w:rsidR="00F67B8C" w:rsidRPr="0008282F" w:rsidRDefault="00F67B8C" w:rsidP="003109FB">
      <w:pPr>
        <w:spacing w:line="360" w:lineRule="auto"/>
        <w:jc w:val="both"/>
        <w:rPr>
          <w:rFonts w:ascii="Faustina" w:eastAsia="Times New Roman" w:hAnsi="Faustina" w:cs="Times New Roman"/>
          <w:bCs/>
        </w:rPr>
      </w:pPr>
      <w:r w:rsidRPr="0008282F">
        <w:rPr>
          <w:rFonts w:ascii="Faustina" w:eastAsia="Times New Roman" w:hAnsi="Faustina" w:cs="Times New Roman"/>
          <w:b/>
        </w:rPr>
        <w:t xml:space="preserve">Artículo </w:t>
      </w:r>
      <w:r w:rsidR="002E1BED" w:rsidRPr="0008282F">
        <w:rPr>
          <w:rFonts w:ascii="Faustina" w:eastAsia="Times New Roman" w:hAnsi="Faustina" w:cs="Times New Roman"/>
          <w:b/>
        </w:rPr>
        <w:t>2</w:t>
      </w:r>
      <w:r w:rsidR="00813C5B">
        <w:rPr>
          <w:rFonts w:ascii="Faustina" w:eastAsia="Times New Roman" w:hAnsi="Faustina" w:cs="Times New Roman"/>
          <w:b/>
        </w:rPr>
        <w:t>7</w:t>
      </w:r>
      <w:r w:rsidRPr="0008282F">
        <w:rPr>
          <w:rFonts w:ascii="Faustina" w:eastAsia="Times New Roman" w:hAnsi="Faustina" w:cs="Times New Roman"/>
          <w:b/>
        </w:rPr>
        <w:t>°.</w:t>
      </w:r>
      <w:r w:rsidRPr="0008282F">
        <w:rPr>
          <w:rFonts w:ascii="Faustina" w:eastAsia="Times New Roman" w:hAnsi="Faustina" w:cs="Times New Roman"/>
          <w:bCs/>
        </w:rPr>
        <w:t xml:space="preserve"> Reconstrucción de expedientes: cuando se advierta la falta de un </w:t>
      </w:r>
      <w:r w:rsidR="002E1BED" w:rsidRPr="0008282F">
        <w:rPr>
          <w:rFonts w:ascii="Faustina" w:eastAsia="Times New Roman" w:hAnsi="Faustina" w:cs="Times New Roman"/>
          <w:bCs/>
        </w:rPr>
        <w:t xml:space="preserve">Contenedor </w:t>
      </w:r>
      <w:r w:rsidRPr="0008282F">
        <w:rPr>
          <w:rFonts w:ascii="Faustina" w:eastAsia="Times New Roman" w:hAnsi="Faustina" w:cs="Times New Roman"/>
          <w:bCs/>
        </w:rPr>
        <w:t>se realizará el siguiente procedimiento:</w:t>
      </w:r>
    </w:p>
    <w:p w14:paraId="420632D4" w14:textId="7B4B2EEA" w:rsidR="00F67B8C" w:rsidRPr="0008282F" w:rsidRDefault="00F67B8C" w:rsidP="00F67B8C">
      <w:pPr>
        <w:spacing w:line="360" w:lineRule="auto"/>
        <w:jc w:val="both"/>
        <w:rPr>
          <w:rFonts w:ascii="Faustina" w:eastAsia="Times New Roman" w:hAnsi="Faustina" w:cs="Times New Roman"/>
          <w:bCs/>
        </w:rPr>
      </w:pPr>
      <w:r w:rsidRPr="0008282F">
        <w:rPr>
          <w:rFonts w:ascii="Faustina" w:eastAsia="Times New Roman" w:hAnsi="Faustina" w:cs="Times New Roman"/>
          <w:bCs/>
        </w:rPr>
        <w:t xml:space="preserve">a. </w:t>
      </w:r>
      <w:r w:rsidR="00487936">
        <w:rPr>
          <w:rFonts w:ascii="Faustina" w:eastAsia="Times New Roman" w:hAnsi="Faustina" w:cs="Times New Roman"/>
          <w:bCs/>
        </w:rPr>
        <w:t xml:space="preserve"> </w:t>
      </w:r>
      <w:r w:rsidRPr="0008282F">
        <w:rPr>
          <w:rFonts w:ascii="Faustina" w:eastAsia="Times New Roman" w:hAnsi="Faustina" w:cs="Times New Roman"/>
          <w:bCs/>
        </w:rPr>
        <w:t xml:space="preserve">Se </w:t>
      </w:r>
      <w:r w:rsidR="0008282F" w:rsidRPr="0008282F">
        <w:rPr>
          <w:rFonts w:ascii="Faustina" w:eastAsia="Times New Roman" w:hAnsi="Faustina" w:cs="Times New Roman"/>
          <w:bCs/>
        </w:rPr>
        <w:t>iniciará</w:t>
      </w:r>
      <w:r w:rsidR="002E1BED" w:rsidRPr="0008282F">
        <w:rPr>
          <w:rFonts w:ascii="Faustina" w:eastAsia="Times New Roman" w:hAnsi="Faustina" w:cs="Times New Roman"/>
          <w:bCs/>
        </w:rPr>
        <w:t xml:space="preserve"> una búsqueda con </w:t>
      </w:r>
      <w:r w:rsidRPr="0008282F">
        <w:rPr>
          <w:rFonts w:ascii="Faustina" w:eastAsia="Times New Roman" w:hAnsi="Faustina" w:cs="Times New Roman"/>
          <w:bCs/>
        </w:rPr>
        <w:t xml:space="preserve">las áreas que han intervenido en el circuito del </w:t>
      </w:r>
      <w:r w:rsidR="002E1BED" w:rsidRPr="0008282F">
        <w:rPr>
          <w:rFonts w:ascii="Faustina" w:eastAsia="Times New Roman" w:hAnsi="Faustina" w:cs="Times New Roman"/>
          <w:bCs/>
        </w:rPr>
        <w:t xml:space="preserve">contenedor </w:t>
      </w:r>
      <w:r w:rsidRPr="0008282F">
        <w:rPr>
          <w:rFonts w:ascii="Faustina" w:eastAsia="Times New Roman" w:hAnsi="Faustina" w:cs="Times New Roman"/>
          <w:bCs/>
        </w:rPr>
        <w:t>que se expidan sobre la tenencia o falta del expediente buscado.</w:t>
      </w:r>
    </w:p>
    <w:p w14:paraId="4F884FF1" w14:textId="46CE8182" w:rsidR="002E1BED" w:rsidRPr="0008282F" w:rsidRDefault="00F67B8C" w:rsidP="00F67B8C">
      <w:pPr>
        <w:spacing w:line="360" w:lineRule="auto"/>
        <w:jc w:val="both"/>
        <w:rPr>
          <w:rFonts w:ascii="Faustina" w:eastAsia="Times New Roman" w:hAnsi="Faustina" w:cs="Times New Roman"/>
          <w:bCs/>
        </w:rPr>
      </w:pPr>
      <w:r w:rsidRPr="0008282F">
        <w:rPr>
          <w:rFonts w:ascii="Faustina" w:eastAsia="Times New Roman" w:hAnsi="Faustina" w:cs="Times New Roman"/>
          <w:bCs/>
        </w:rPr>
        <w:t xml:space="preserve">b. </w:t>
      </w:r>
      <w:r w:rsidR="00487936">
        <w:rPr>
          <w:rFonts w:ascii="Faustina" w:eastAsia="Times New Roman" w:hAnsi="Faustina" w:cs="Times New Roman"/>
          <w:bCs/>
        </w:rPr>
        <w:t xml:space="preserve"> </w:t>
      </w:r>
      <w:r w:rsidRPr="0008282F">
        <w:rPr>
          <w:rFonts w:ascii="Faustina" w:eastAsia="Times New Roman" w:hAnsi="Faustina" w:cs="Times New Roman"/>
          <w:bCs/>
        </w:rPr>
        <w:t>De no hallarse</w:t>
      </w:r>
      <w:r w:rsidR="002E1BED" w:rsidRPr="0008282F">
        <w:rPr>
          <w:rFonts w:ascii="Faustina" w:eastAsia="Times New Roman" w:hAnsi="Faustina" w:cs="Times New Roman"/>
          <w:bCs/>
        </w:rPr>
        <w:t xml:space="preserve"> se</w:t>
      </w:r>
      <w:r w:rsidRPr="0008282F">
        <w:rPr>
          <w:rFonts w:ascii="Faustina" w:eastAsia="Times New Roman" w:hAnsi="Faustina" w:cs="Times New Roman"/>
          <w:bCs/>
        </w:rPr>
        <w:t xml:space="preserve"> abrirá un expediente caratulado “Reconstrucción del </w:t>
      </w:r>
      <w:r w:rsidR="002E1BED" w:rsidRPr="0008282F">
        <w:rPr>
          <w:rFonts w:ascii="Faustina" w:eastAsia="Times New Roman" w:hAnsi="Faustina" w:cs="Times New Roman"/>
          <w:bCs/>
        </w:rPr>
        <w:t xml:space="preserve">Contenedor </w:t>
      </w:r>
      <w:r w:rsidRPr="0008282F">
        <w:rPr>
          <w:rFonts w:ascii="Faustina" w:eastAsia="Times New Roman" w:hAnsi="Faustina" w:cs="Times New Roman"/>
          <w:bCs/>
        </w:rPr>
        <w:t>N°/Año – Título original”</w:t>
      </w:r>
      <w:r w:rsidR="0008282F" w:rsidRPr="0008282F">
        <w:rPr>
          <w:rFonts w:ascii="Faustina" w:eastAsia="Times New Roman" w:hAnsi="Faustina" w:cs="Times New Roman"/>
          <w:bCs/>
        </w:rPr>
        <w:t xml:space="preserve"> y se ordenará la reconstrucción por acto administrativo.</w:t>
      </w:r>
    </w:p>
    <w:p w14:paraId="493D1703" w14:textId="09F63D9D" w:rsidR="00C0529A" w:rsidRPr="00687E5D" w:rsidRDefault="0008282F" w:rsidP="00F67B8C">
      <w:pPr>
        <w:spacing w:line="360" w:lineRule="auto"/>
        <w:jc w:val="both"/>
        <w:rPr>
          <w:rFonts w:ascii="Faustina" w:eastAsia="Times New Roman" w:hAnsi="Faustina" w:cs="Times New Roman"/>
          <w:bCs/>
        </w:rPr>
      </w:pPr>
      <w:r w:rsidRPr="0008282F">
        <w:rPr>
          <w:rFonts w:ascii="Faustina" w:eastAsia="Times New Roman" w:hAnsi="Faustina" w:cs="Times New Roman"/>
          <w:bCs/>
        </w:rPr>
        <w:t>c.</w:t>
      </w:r>
      <w:r w:rsidR="00487936">
        <w:rPr>
          <w:rFonts w:ascii="Faustina" w:eastAsia="Times New Roman" w:hAnsi="Faustina" w:cs="Times New Roman"/>
          <w:bCs/>
        </w:rPr>
        <w:t xml:space="preserve"> </w:t>
      </w:r>
      <w:r w:rsidRPr="0008282F">
        <w:rPr>
          <w:rFonts w:ascii="Faustina" w:eastAsia="Times New Roman" w:hAnsi="Faustina" w:cs="Times New Roman"/>
          <w:bCs/>
        </w:rPr>
        <w:t xml:space="preserve">Las áreas que hayan intervenido aportarán copia de la documentación </w:t>
      </w:r>
      <w:r w:rsidR="00687E5D">
        <w:rPr>
          <w:rFonts w:ascii="Faustina" w:eastAsia="Times New Roman" w:hAnsi="Faustina" w:cs="Times New Roman"/>
          <w:bCs/>
        </w:rPr>
        <w:t xml:space="preserve">que posean </w:t>
      </w:r>
      <w:r w:rsidRPr="0008282F">
        <w:rPr>
          <w:rFonts w:ascii="Faustina" w:eastAsia="Times New Roman" w:hAnsi="Faustina" w:cs="Times New Roman"/>
          <w:bCs/>
        </w:rPr>
        <w:t xml:space="preserve">relacionada con el </w:t>
      </w:r>
      <w:r w:rsidR="00687E5D">
        <w:rPr>
          <w:rFonts w:ascii="Faustina" w:eastAsia="Times New Roman" w:hAnsi="Faustina" w:cs="Times New Roman"/>
          <w:bCs/>
        </w:rPr>
        <w:t>expediente. De reunirse la documentación esencial el expediente se dará por reconstruido mediante acto administrativo.</w:t>
      </w:r>
    </w:p>
    <w:p w14:paraId="559FE8E4" w14:textId="44E7877D" w:rsidR="00C0529A" w:rsidRPr="003109FB" w:rsidRDefault="00C0529A" w:rsidP="003109FB">
      <w:pPr>
        <w:pStyle w:val="Ttulo1"/>
        <w:spacing w:before="240" w:after="0" w:line="360" w:lineRule="auto"/>
        <w:rPr>
          <w:rFonts w:ascii="Faustina" w:hAnsi="Faustina"/>
          <w:b/>
          <w:bCs/>
          <w:sz w:val="22"/>
          <w:szCs w:val="22"/>
        </w:rPr>
      </w:pPr>
      <w:bookmarkStart w:id="8" w:name="_Toc150435882"/>
      <w:r w:rsidRPr="003109FB">
        <w:rPr>
          <w:rFonts w:ascii="Faustina" w:hAnsi="Faustina"/>
          <w:b/>
          <w:bCs/>
          <w:sz w:val="22"/>
          <w:szCs w:val="22"/>
        </w:rPr>
        <w:t>RESGUARDO DE ORIGINALES EN PAPEL</w:t>
      </w:r>
      <w:bookmarkEnd w:id="8"/>
    </w:p>
    <w:p w14:paraId="01FD3A1F" w14:textId="4CA70A80" w:rsidR="00C0529A" w:rsidRPr="00C831FE" w:rsidRDefault="00F67B8C" w:rsidP="003109FB">
      <w:pPr>
        <w:spacing w:line="360" w:lineRule="auto"/>
        <w:jc w:val="both"/>
        <w:rPr>
          <w:rFonts w:ascii="Faustina" w:eastAsia="Times New Roman" w:hAnsi="Faustina" w:cs="Times New Roman"/>
          <w:bCs/>
        </w:rPr>
      </w:pPr>
      <w:r w:rsidRPr="00687E5D">
        <w:rPr>
          <w:rFonts w:ascii="Faustina" w:eastAsia="Times New Roman" w:hAnsi="Faustina" w:cs="Times New Roman"/>
          <w:b/>
        </w:rPr>
        <w:t xml:space="preserve">Artículo </w:t>
      </w:r>
      <w:r w:rsidR="00D71E38" w:rsidRPr="00687E5D">
        <w:rPr>
          <w:rFonts w:ascii="Faustina" w:eastAsia="Times New Roman" w:hAnsi="Faustina" w:cs="Times New Roman"/>
          <w:b/>
        </w:rPr>
        <w:t>2</w:t>
      </w:r>
      <w:r w:rsidR="00813C5B">
        <w:rPr>
          <w:rFonts w:ascii="Faustina" w:eastAsia="Times New Roman" w:hAnsi="Faustina" w:cs="Times New Roman"/>
          <w:b/>
        </w:rPr>
        <w:t>8</w:t>
      </w:r>
      <w:r w:rsidRPr="00687E5D">
        <w:rPr>
          <w:rFonts w:ascii="Faustina" w:eastAsia="Times New Roman" w:hAnsi="Faustina" w:cs="Times New Roman"/>
          <w:b/>
        </w:rPr>
        <w:t>°.</w:t>
      </w:r>
      <w:r w:rsidRPr="00687E5D">
        <w:rPr>
          <w:rFonts w:ascii="Faustina" w:eastAsia="Times New Roman" w:hAnsi="Faustina" w:cs="Times New Roman"/>
          <w:bCs/>
        </w:rPr>
        <w:t xml:space="preserve"> La documentación que ingrese en papel a la Dirección de Gestión Documental será resguardada por esta dirección. El documento original será guardado con la identificación del </w:t>
      </w:r>
      <w:r w:rsidRPr="00687E5D">
        <w:rPr>
          <w:rFonts w:ascii="Faustina" w:eastAsia="Times New Roman" w:hAnsi="Faustina" w:cs="Times New Roman"/>
          <w:bCs/>
        </w:rPr>
        <w:lastRenderedPageBreak/>
        <w:t>número de expediente o trámite mediante el cual cursa en formato electrónico.  La Dirección llevará un registro de la documentación archivada</w:t>
      </w:r>
      <w:r w:rsidR="00251D7C" w:rsidRPr="00687E5D">
        <w:rPr>
          <w:rFonts w:ascii="Faustina" w:eastAsia="Times New Roman" w:hAnsi="Faustina" w:cs="Times New Roman"/>
          <w:bCs/>
        </w:rPr>
        <w:t>.</w:t>
      </w:r>
    </w:p>
    <w:p w14:paraId="269C4924" w14:textId="54ABD010" w:rsidR="00F67B8C" w:rsidRPr="003109FB" w:rsidRDefault="00F67B8C" w:rsidP="003109FB">
      <w:pPr>
        <w:pStyle w:val="Ttulo1"/>
        <w:spacing w:before="240" w:after="0" w:line="360" w:lineRule="auto"/>
        <w:rPr>
          <w:rFonts w:ascii="Faustina" w:hAnsi="Faustina"/>
          <w:b/>
          <w:bCs/>
          <w:sz w:val="22"/>
          <w:szCs w:val="22"/>
        </w:rPr>
      </w:pPr>
      <w:bookmarkStart w:id="9" w:name="_Toc150435883"/>
      <w:r w:rsidRPr="003109FB">
        <w:rPr>
          <w:rFonts w:ascii="Faustina" w:hAnsi="Faustina"/>
          <w:b/>
          <w:bCs/>
          <w:sz w:val="22"/>
          <w:szCs w:val="22"/>
        </w:rPr>
        <w:t>VISTAS Y CONSULTAS DE EXPEDIENTES</w:t>
      </w:r>
      <w:bookmarkEnd w:id="9"/>
    </w:p>
    <w:p w14:paraId="0F2FF870" w14:textId="7F8F585E" w:rsidR="00D71E38" w:rsidRPr="006E6796" w:rsidRDefault="00F67B8C" w:rsidP="00F67B8C">
      <w:pPr>
        <w:spacing w:line="360" w:lineRule="auto"/>
        <w:jc w:val="both"/>
        <w:rPr>
          <w:rFonts w:ascii="Faustina" w:eastAsia="Times New Roman" w:hAnsi="Faustina" w:cs="Times New Roman"/>
          <w:bCs/>
          <w:color w:val="0070C0"/>
        </w:rPr>
      </w:pPr>
      <w:r w:rsidRPr="00C831FE">
        <w:rPr>
          <w:rFonts w:ascii="Faustina" w:eastAsia="Times New Roman" w:hAnsi="Faustina" w:cs="Times New Roman"/>
          <w:b/>
        </w:rPr>
        <w:t xml:space="preserve">Artículo </w:t>
      </w:r>
      <w:r w:rsidR="00813C5B">
        <w:rPr>
          <w:rFonts w:ascii="Faustina" w:eastAsia="Times New Roman" w:hAnsi="Faustina" w:cs="Times New Roman"/>
          <w:b/>
        </w:rPr>
        <w:t>29</w:t>
      </w:r>
      <w:r w:rsidRPr="00C831FE">
        <w:rPr>
          <w:rFonts w:ascii="Faustina" w:eastAsia="Times New Roman" w:hAnsi="Faustina" w:cs="Times New Roman"/>
          <w:b/>
        </w:rPr>
        <w:t>°.</w:t>
      </w:r>
      <w:r w:rsidRPr="00C831FE">
        <w:rPr>
          <w:rFonts w:ascii="Faustina" w:eastAsia="Times New Roman" w:hAnsi="Faustina" w:cs="Times New Roman"/>
          <w:bCs/>
        </w:rPr>
        <w:t xml:space="preserve"> </w:t>
      </w:r>
      <w:r w:rsidRPr="00C831FE">
        <w:rPr>
          <w:rFonts w:ascii="Faustina" w:eastAsia="Times New Roman" w:hAnsi="Faustina" w:cs="Times New Roman"/>
          <w:b/>
        </w:rPr>
        <w:t>Vista de expedientes:</w:t>
      </w:r>
      <w:r w:rsidRPr="00C831FE">
        <w:rPr>
          <w:rFonts w:ascii="Faustina" w:eastAsia="Times New Roman" w:hAnsi="Faustina" w:cs="Times New Roman"/>
          <w:bCs/>
        </w:rPr>
        <w:t xml:space="preserve">  cuando una persona humana o jurídica solicite vista de un expediente</w:t>
      </w:r>
      <w:r w:rsidR="00130448">
        <w:rPr>
          <w:rFonts w:ascii="Faustina" w:eastAsia="Times New Roman" w:hAnsi="Faustina" w:cs="Times New Roman"/>
          <w:bCs/>
        </w:rPr>
        <w:t xml:space="preserve"> </w:t>
      </w:r>
      <w:r w:rsidR="00130448" w:rsidRPr="00130448">
        <w:rPr>
          <w:rFonts w:ascii="Faustina" w:eastAsia="Times New Roman" w:hAnsi="Faustina" w:cs="Times New Roman"/>
          <w:b/>
          <w:color w:val="1F497D" w:themeColor="text2"/>
        </w:rPr>
        <w:t>en el que es parte del procedimiento</w:t>
      </w:r>
      <w:r w:rsidRPr="00C831FE">
        <w:rPr>
          <w:rFonts w:ascii="Faustina" w:eastAsia="Times New Roman" w:hAnsi="Faustina" w:cs="Times New Roman"/>
          <w:bCs/>
        </w:rPr>
        <w:t>, deberá presentar la solicitud por escrito, en la Mesa de Entradas</w:t>
      </w:r>
      <w:r w:rsidR="00D71E38" w:rsidRPr="00C831FE">
        <w:rPr>
          <w:rFonts w:ascii="Faustina" w:eastAsia="Times New Roman" w:hAnsi="Faustina" w:cs="Times New Roman"/>
          <w:bCs/>
        </w:rPr>
        <w:t xml:space="preserve"> de la Universidad</w:t>
      </w:r>
      <w:r w:rsidRPr="00C831FE">
        <w:rPr>
          <w:rFonts w:ascii="Faustina" w:eastAsia="Times New Roman" w:hAnsi="Faustina" w:cs="Times New Roman"/>
          <w:bCs/>
        </w:rPr>
        <w:t xml:space="preserve">, o mediante correo electrónico a </w:t>
      </w:r>
      <w:hyperlink r:id="rId9" w:history="1">
        <w:r w:rsidRPr="003109FB">
          <w:rPr>
            <w:rFonts w:ascii="Faustina" w:hAnsi="Faustina"/>
            <w:b/>
          </w:rPr>
          <w:t>mesadeentradas@unsam.edu.ar</w:t>
        </w:r>
      </w:hyperlink>
      <w:r w:rsidRPr="00C831FE">
        <w:rPr>
          <w:b/>
        </w:rPr>
        <w:t>,</w:t>
      </w:r>
      <w:r w:rsidRPr="00C831FE">
        <w:rPr>
          <w:rFonts w:ascii="Faustina" w:eastAsia="Times New Roman" w:hAnsi="Faustina" w:cs="Times New Roman"/>
          <w:bCs/>
        </w:rPr>
        <w:t xml:space="preserve"> la cual será incorporada al expediente.  </w:t>
      </w:r>
    </w:p>
    <w:p w14:paraId="4616B7C0" w14:textId="1960CAFC" w:rsidR="00F67B8C" w:rsidRPr="00813C5B" w:rsidRDefault="00F67B8C" w:rsidP="00F67B8C">
      <w:pPr>
        <w:spacing w:before="120" w:line="360" w:lineRule="auto"/>
        <w:jc w:val="both"/>
        <w:rPr>
          <w:rFonts w:ascii="Faustina" w:eastAsia="Times New Roman" w:hAnsi="Faustina" w:cs="Times New Roman"/>
          <w:bCs/>
        </w:rPr>
      </w:pPr>
      <w:r w:rsidRPr="00C831FE">
        <w:rPr>
          <w:rFonts w:ascii="Faustina" w:eastAsia="Times New Roman" w:hAnsi="Faustina" w:cs="Times New Roman"/>
          <w:b/>
        </w:rPr>
        <w:t xml:space="preserve">Artículo </w:t>
      </w:r>
      <w:r w:rsidR="00D71E38" w:rsidRPr="00C831FE">
        <w:rPr>
          <w:rFonts w:ascii="Faustina" w:eastAsia="Times New Roman" w:hAnsi="Faustina" w:cs="Times New Roman"/>
          <w:b/>
        </w:rPr>
        <w:t>3</w:t>
      </w:r>
      <w:r w:rsidR="00813C5B">
        <w:rPr>
          <w:rFonts w:ascii="Faustina" w:eastAsia="Times New Roman" w:hAnsi="Faustina" w:cs="Times New Roman"/>
          <w:b/>
        </w:rPr>
        <w:t>0</w:t>
      </w:r>
      <w:r w:rsidRPr="00C831FE">
        <w:rPr>
          <w:rFonts w:ascii="Faustina" w:eastAsia="Times New Roman" w:hAnsi="Faustina" w:cs="Times New Roman"/>
          <w:b/>
        </w:rPr>
        <w:t>°.</w:t>
      </w:r>
      <w:r w:rsidR="00C831FE" w:rsidRPr="00C831FE">
        <w:rPr>
          <w:rFonts w:ascii="Faustina" w:eastAsia="Times New Roman" w:hAnsi="Faustina" w:cs="Times New Roman"/>
          <w:b/>
        </w:rPr>
        <w:t xml:space="preserve"> </w:t>
      </w:r>
      <w:r w:rsidRPr="00C831FE">
        <w:rPr>
          <w:rFonts w:ascii="Faustina" w:eastAsia="Times New Roman" w:hAnsi="Faustina" w:cs="Times New Roman"/>
          <w:b/>
        </w:rPr>
        <w:t>Vista de expedientes reservados:</w:t>
      </w:r>
      <w:r w:rsidRPr="00C831FE">
        <w:rPr>
          <w:rFonts w:ascii="Faustina" w:eastAsia="Times New Roman" w:hAnsi="Faustina" w:cs="Times New Roman"/>
          <w:bCs/>
        </w:rPr>
        <w:t xml:space="preserve"> </w:t>
      </w:r>
      <w:r w:rsidRPr="00813C5B">
        <w:rPr>
          <w:rFonts w:ascii="Faustina" w:eastAsia="Times New Roman" w:hAnsi="Faustina" w:cs="Times New Roman"/>
          <w:bCs/>
        </w:rPr>
        <w:t xml:space="preserve">cuando la solicitud de vista sea de un expediente reservado se solicitará dictamen jurídico para </w:t>
      </w:r>
      <w:r w:rsidR="006E6796" w:rsidRPr="00813C5B">
        <w:rPr>
          <w:rFonts w:ascii="Faustina" w:eastAsia="Times New Roman" w:hAnsi="Faustina" w:cs="Times New Roman"/>
          <w:bCs/>
        </w:rPr>
        <w:t>que se expida sobre su procedencia y sobre la modalidad del otorgamiento (</w:t>
      </w:r>
      <w:r w:rsidRPr="00813C5B">
        <w:rPr>
          <w:rFonts w:ascii="Faustina" w:eastAsia="Times New Roman" w:hAnsi="Faustina" w:cs="Times New Roman"/>
          <w:bCs/>
        </w:rPr>
        <w:t>presencial o por correo electrónico</w:t>
      </w:r>
      <w:r w:rsidR="006E6796" w:rsidRPr="00813C5B">
        <w:rPr>
          <w:rFonts w:ascii="Faustina" w:eastAsia="Times New Roman" w:hAnsi="Faustina" w:cs="Times New Roman"/>
          <w:bCs/>
        </w:rPr>
        <w:t>)</w:t>
      </w:r>
      <w:r w:rsidRPr="00813C5B">
        <w:rPr>
          <w:rFonts w:ascii="Faustina" w:eastAsia="Times New Roman" w:hAnsi="Faustina" w:cs="Times New Roman"/>
          <w:bCs/>
        </w:rPr>
        <w:t xml:space="preserve">, </w:t>
      </w:r>
      <w:r w:rsidR="006E6796" w:rsidRPr="00813C5B">
        <w:rPr>
          <w:rFonts w:ascii="Faustina" w:eastAsia="Times New Roman" w:hAnsi="Faustina" w:cs="Times New Roman"/>
          <w:bCs/>
        </w:rPr>
        <w:t xml:space="preserve">para </w:t>
      </w:r>
      <w:r w:rsidRPr="00813C5B">
        <w:rPr>
          <w:rFonts w:ascii="Faustina" w:eastAsia="Times New Roman" w:hAnsi="Faustina" w:cs="Times New Roman"/>
          <w:bCs/>
        </w:rPr>
        <w:t>resguardar la confidencialidad de la información.</w:t>
      </w:r>
    </w:p>
    <w:p w14:paraId="53E52EEE" w14:textId="074D5DB2" w:rsidR="007D60FE" w:rsidRPr="00C831FE" w:rsidRDefault="007D60FE" w:rsidP="00F67B8C">
      <w:pPr>
        <w:spacing w:before="120" w:line="360" w:lineRule="auto"/>
        <w:jc w:val="both"/>
        <w:rPr>
          <w:rFonts w:ascii="Faustina" w:eastAsia="Times New Roman" w:hAnsi="Faustina" w:cs="Times New Roman"/>
          <w:bCs/>
        </w:rPr>
      </w:pPr>
      <w:r w:rsidRPr="00813C5B">
        <w:rPr>
          <w:rFonts w:ascii="Faustina" w:eastAsia="Times New Roman" w:hAnsi="Faustina" w:cs="Times New Roman"/>
          <w:b/>
          <w:bCs/>
        </w:rPr>
        <w:t>Artículo 3</w:t>
      </w:r>
      <w:r w:rsidR="00813C5B" w:rsidRPr="00813C5B">
        <w:rPr>
          <w:rFonts w:ascii="Faustina" w:eastAsia="Times New Roman" w:hAnsi="Faustina" w:cs="Times New Roman"/>
          <w:b/>
          <w:bCs/>
        </w:rPr>
        <w:t>1</w:t>
      </w:r>
      <w:r w:rsidRPr="00813C5B">
        <w:rPr>
          <w:rFonts w:ascii="Faustina" w:eastAsia="Times New Roman" w:hAnsi="Faustina" w:cs="Times New Roman"/>
          <w:b/>
          <w:bCs/>
        </w:rPr>
        <w:t xml:space="preserve">°. Vista de expedientes en el marco de la aplicación del </w:t>
      </w:r>
      <w:r w:rsidR="00D12995" w:rsidRPr="00813C5B">
        <w:rPr>
          <w:rFonts w:ascii="Faustina" w:eastAsia="Times New Roman" w:hAnsi="Faustina" w:cs="Times New Roman"/>
          <w:b/>
          <w:bCs/>
        </w:rPr>
        <w:t>régimen</w:t>
      </w:r>
      <w:r w:rsidRPr="00813C5B">
        <w:rPr>
          <w:rFonts w:ascii="Faustina" w:eastAsia="Times New Roman" w:hAnsi="Faustina" w:cs="Times New Roman"/>
          <w:b/>
          <w:bCs/>
        </w:rPr>
        <w:t xml:space="preserve"> disciplinario: </w:t>
      </w:r>
      <w:r w:rsidRPr="00813C5B">
        <w:rPr>
          <w:rFonts w:ascii="Faustina" w:eastAsia="Times New Roman" w:hAnsi="Faustina" w:cs="Times New Roman"/>
          <w:bCs/>
        </w:rPr>
        <w:t xml:space="preserve">cuando el expediente se encuentre </w:t>
      </w:r>
      <w:r w:rsidR="00D12995" w:rsidRPr="00813C5B">
        <w:rPr>
          <w:rFonts w:ascii="Faustina" w:eastAsia="Times New Roman" w:hAnsi="Faustina" w:cs="Times New Roman"/>
          <w:bCs/>
        </w:rPr>
        <w:t>vinculado a la aplicación del Régimen Disciplinario</w:t>
      </w:r>
      <w:r w:rsidRPr="00813C5B">
        <w:rPr>
          <w:rFonts w:ascii="Faustina" w:eastAsia="Times New Roman" w:hAnsi="Faustina" w:cs="Times New Roman"/>
          <w:bCs/>
        </w:rPr>
        <w:t xml:space="preserve">, la solicitud de vista será elevada a la Dirección de Sumarios </w:t>
      </w:r>
      <w:r w:rsidR="00D12995" w:rsidRPr="00813C5B">
        <w:rPr>
          <w:rFonts w:ascii="Faustina" w:eastAsia="Times New Roman" w:hAnsi="Faustina" w:cs="Times New Roman"/>
          <w:bCs/>
        </w:rPr>
        <w:t xml:space="preserve">o a quien este a cargo de la Secretaría del Tribunal Académico, según corresponda, </w:t>
      </w:r>
      <w:r w:rsidRPr="00813C5B">
        <w:rPr>
          <w:rFonts w:ascii="Faustina" w:eastAsia="Times New Roman" w:hAnsi="Faustina" w:cs="Times New Roman"/>
          <w:bCs/>
        </w:rPr>
        <w:t>quien evaluará el pedido y dará la vista si se considera aceptada la solicitud.</w:t>
      </w:r>
    </w:p>
    <w:p w14:paraId="3CD6E21D" w14:textId="0BCDC9DA" w:rsidR="00D71E38" w:rsidRDefault="00F67B8C" w:rsidP="00D71E38">
      <w:pPr>
        <w:spacing w:before="120" w:line="360" w:lineRule="auto"/>
        <w:jc w:val="both"/>
        <w:rPr>
          <w:rFonts w:ascii="Faustina" w:eastAsia="Times New Roman" w:hAnsi="Faustina" w:cs="Times New Roman"/>
          <w:bCs/>
        </w:rPr>
      </w:pPr>
      <w:r w:rsidRPr="00C831FE">
        <w:rPr>
          <w:rFonts w:ascii="Faustina" w:eastAsia="Times New Roman" w:hAnsi="Faustina" w:cs="Times New Roman"/>
          <w:b/>
        </w:rPr>
        <w:t xml:space="preserve">Artículo </w:t>
      </w:r>
      <w:r w:rsidR="00D71E38" w:rsidRPr="00C831FE">
        <w:rPr>
          <w:rFonts w:ascii="Faustina" w:eastAsia="Times New Roman" w:hAnsi="Faustina" w:cs="Times New Roman"/>
          <w:b/>
        </w:rPr>
        <w:t>3</w:t>
      </w:r>
      <w:r w:rsidR="00B85C2A">
        <w:rPr>
          <w:rFonts w:ascii="Faustina" w:eastAsia="Times New Roman" w:hAnsi="Faustina" w:cs="Times New Roman"/>
          <w:b/>
        </w:rPr>
        <w:t>2</w:t>
      </w:r>
      <w:r w:rsidRPr="00C831FE">
        <w:rPr>
          <w:rFonts w:ascii="Faustina" w:eastAsia="Times New Roman" w:hAnsi="Faustina" w:cs="Times New Roman"/>
          <w:b/>
        </w:rPr>
        <w:t>°. Consulta interna para personal de la Universidad Nacional de General San Martín de expedientes archivados:</w:t>
      </w:r>
      <w:r w:rsidRPr="00C831FE">
        <w:rPr>
          <w:rFonts w:ascii="Faustina" w:eastAsia="Times New Roman" w:hAnsi="Faustina" w:cs="Times New Roman"/>
          <w:bCs/>
        </w:rPr>
        <w:t xml:space="preserve">  </w:t>
      </w:r>
      <w:r w:rsidR="00C831FE">
        <w:rPr>
          <w:rFonts w:ascii="Faustina" w:eastAsia="Times New Roman" w:hAnsi="Faustina" w:cs="Times New Roman"/>
          <w:bCs/>
        </w:rPr>
        <w:t>c</w:t>
      </w:r>
      <w:r w:rsidRPr="00C831FE">
        <w:rPr>
          <w:rFonts w:ascii="Faustina" w:eastAsia="Times New Roman" w:hAnsi="Faustina" w:cs="Times New Roman"/>
          <w:bCs/>
        </w:rPr>
        <w:t>ualquier usuario</w:t>
      </w:r>
      <w:r w:rsidR="00C831FE">
        <w:rPr>
          <w:rFonts w:ascii="Faustina" w:eastAsia="Times New Roman" w:hAnsi="Faustina" w:cs="Times New Roman"/>
          <w:bCs/>
        </w:rPr>
        <w:t>/a</w:t>
      </w:r>
      <w:r w:rsidRPr="00C831FE">
        <w:rPr>
          <w:rFonts w:ascii="Faustina" w:eastAsia="Times New Roman" w:hAnsi="Faustina" w:cs="Times New Roman"/>
          <w:bCs/>
        </w:rPr>
        <w:t xml:space="preserve"> podrá solicitar la visualización de un expediente o trámite - siempre y cuando no sea reservado- a modo de consulta. A tal fin, ingresará su solicitud al correo electrónico </w:t>
      </w:r>
      <w:hyperlink r:id="rId10" w:history="1">
        <w:r w:rsidRPr="003109FB">
          <w:rPr>
            <w:rFonts w:ascii="Faustina" w:hAnsi="Faustina"/>
            <w:b/>
          </w:rPr>
          <w:t>vistas@unsam.edu.ar</w:t>
        </w:r>
      </w:hyperlink>
      <w:r w:rsidRPr="00C831FE">
        <w:rPr>
          <w:rFonts w:ascii="Faustina" w:eastAsia="Times New Roman" w:hAnsi="Faustina" w:cs="Times New Roman"/>
          <w:bCs/>
        </w:rPr>
        <w:t xml:space="preserve">. Su procedencia debe ser un correo con dominio @unsam. La visualización se brindará desde SUDOCU mediante la herramienta “compartir”.  Podrá otorgarse siempre y cuando el tema sea competente a su área o sus funciones y el expediente se encuentre en el área de archivo.  La visualización será una foto del expediente al momento de otorgarla y no contemplará futuras intervenciones.  </w:t>
      </w:r>
    </w:p>
    <w:p w14:paraId="7589774A" w14:textId="1354E7D0" w:rsidR="003109FB" w:rsidRPr="003109FB" w:rsidRDefault="003109FB" w:rsidP="003109FB">
      <w:pPr>
        <w:pStyle w:val="Ttulo1"/>
        <w:spacing w:before="240" w:after="0" w:line="360" w:lineRule="auto"/>
        <w:rPr>
          <w:rFonts w:ascii="Faustina" w:hAnsi="Faustina"/>
          <w:b/>
          <w:bCs/>
          <w:sz w:val="22"/>
          <w:szCs w:val="22"/>
        </w:rPr>
      </w:pPr>
      <w:bookmarkStart w:id="10" w:name="_Toc150435884"/>
      <w:r w:rsidRPr="003109FB">
        <w:rPr>
          <w:rFonts w:ascii="Faustina" w:hAnsi="Faustina"/>
          <w:b/>
          <w:bCs/>
          <w:sz w:val="22"/>
          <w:szCs w:val="22"/>
        </w:rPr>
        <w:t>MESA DE AYUDA</w:t>
      </w:r>
      <w:bookmarkEnd w:id="10"/>
    </w:p>
    <w:p w14:paraId="27172EEE" w14:textId="5DD00333" w:rsidR="00F67B8C" w:rsidRPr="00C831FE" w:rsidRDefault="00F67B8C" w:rsidP="003109FB">
      <w:pPr>
        <w:spacing w:line="360" w:lineRule="auto"/>
        <w:jc w:val="both"/>
        <w:rPr>
          <w:rFonts w:ascii="Faustina" w:eastAsia="Times New Roman" w:hAnsi="Faustina" w:cs="Times New Roman"/>
          <w:bCs/>
        </w:rPr>
      </w:pPr>
      <w:r w:rsidRPr="003109FB">
        <w:rPr>
          <w:rFonts w:ascii="Faustina" w:eastAsia="Times New Roman" w:hAnsi="Faustina" w:cs="Times New Roman"/>
          <w:b/>
        </w:rPr>
        <w:t xml:space="preserve">Artículo </w:t>
      </w:r>
      <w:r w:rsidR="00D71E38" w:rsidRPr="003109FB">
        <w:rPr>
          <w:rFonts w:ascii="Faustina" w:eastAsia="Times New Roman" w:hAnsi="Faustina" w:cs="Times New Roman"/>
          <w:b/>
        </w:rPr>
        <w:t>3</w:t>
      </w:r>
      <w:r w:rsidR="00B85C2A">
        <w:rPr>
          <w:rFonts w:ascii="Faustina" w:eastAsia="Times New Roman" w:hAnsi="Faustina" w:cs="Times New Roman"/>
          <w:b/>
        </w:rPr>
        <w:t>3</w:t>
      </w:r>
      <w:r w:rsidRPr="003109FB">
        <w:rPr>
          <w:rFonts w:ascii="Faustina" w:eastAsia="Times New Roman" w:hAnsi="Faustina" w:cs="Times New Roman"/>
          <w:b/>
        </w:rPr>
        <w:t>°.</w:t>
      </w:r>
      <w:r w:rsidRPr="00C831FE">
        <w:rPr>
          <w:rFonts w:ascii="Faustina" w:eastAsia="Times New Roman" w:hAnsi="Faustina" w:cs="Times New Roman"/>
          <w:bCs/>
        </w:rPr>
        <w:t xml:space="preserve"> Mesa de Ayuda SUDOCU: la Dirección de Gestión Documental tendrá a su cargo la Mesa de Ayuda del Sistema Único Documental – SUDOCU.  Desde allí se brindará asesoramiento y capacitaciones sobre el uso del sistema y la implementación del manual.  Las personas podrán solicitar asistencia al correo </w:t>
      </w:r>
      <w:hyperlink r:id="rId11" w:history="1">
        <w:r w:rsidRPr="003109FB">
          <w:rPr>
            <w:rFonts w:ascii="Faustina" w:eastAsia="Times New Roman" w:hAnsi="Faustina" w:cs="Times New Roman"/>
            <w:b/>
          </w:rPr>
          <w:t>mesadeayudasudocu@unsam.edu.ar</w:t>
        </w:r>
      </w:hyperlink>
    </w:p>
    <w:p w14:paraId="61C83F5A" w14:textId="5A334EAA" w:rsidR="00296B9B" w:rsidRDefault="00296B9B" w:rsidP="004570FB">
      <w:pPr>
        <w:spacing w:before="120" w:line="360" w:lineRule="auto"/>
        <w:jc w:val="both"/>
        <w:rPr>
          <w:rFonts w:ascii="Faustina" w:eastAsia="Times New Roman" w:hAnsi="Faustina" w:cs="Times New Roman"/>
          <w:bCs/>
          <w:sz w:val="24"/>
          <w:szCs w:val="24"/>
        </w:rPr>
      </w:pPr>
    </w:p>
    <w:p w14:paraId="67B0147D" w14:textId="77777777" w:rsidR="002B13CE" w:rsidRPr="00575A7E" w:rsidRDefault="002B13CE" w:rsidP="00375C37">
      <w:pPr>
        <w:rPr>
          <w:rFonts w:ascii="Faustina" w:eastAsia="Times New Roman" w:hAnsi="Faustina" w:cs="Times New Roman"/>
          <w:bCs/>
          <w:sz w:val="24"/>
          <w:szCs w:val="24"/>
        </w:rPr>
      </w:pPr>
    </w:p>
    <w:sectPr w:rsidR="002B13CE" w:rsidRPr="00575A7E" w:rsidSect="006F1E8A">
      <w:headerReference w:type="default" r:id="rId12"/>
      <w:footerReference w:type="default" r:id="rId13"/>
      <w:pgSz w:w="11909" w:h="16834"/>
      <w:pgMar w:top="2269"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9DD45" w14:textId="77777777" w:rsidR="00DC3ACA" w:rsidRDefault="00DC3ACA">
      <w:pPr>
        <w:spacing w:line="240" w:lineRule="auto"/>
      </w:pPr>
      <w:r>
        <w:separator/>
      </w:r>
    </w:p>
  </w:endnote>
  <w:endnote w:type="continuationSeparator" w:id="0">
    <w:p w14:paraId="5C23BC9D" w14:textId="77777777" w:rsidR="00DC3ACA" w:rsidRDefault="00DC3A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austina">
    <w:panose1 w:val="00000500000000000000"/>
    <w:charset w:val="00"/>
    <w:family w:val="auto"/>
    <w:pitch w:val="variable"/>
    <w:sig w:usb0="2000000F" w:usb1="00000000" w:usb2="00000000" w:usb3="00000000" w:csb0="000001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2415446"/>
      <w:docPartObj>
        <w:docPartGallery w:val="Page Numbers (Bottom of Page)"/>
        <w:docPartUnique/>
      </w:docPartObj>
    </w:sdtPr>
    <w:sdtContent>
      <w:p w14:paraId="525A3C88" w14:textId="31E498F1" w:rsidR="001A74D9" w:rsidRDefault="001A74D9">
        <w:pPr>
          <w:pStyle w:val="Piedepgina"/>
          <w:jc w:val="right"/>
        </w:pPr>
        <w:r>
          <w:fldChar w:fldCharType="begin"/>
        </w:r>
        <w:r>
          <w:instrText>PAGE   \* MERGEFORMAT</w:instrText>
        </w:r>
        <w:r>
          <w:fldChar w:fldCharType="separate"/>
        </w:r>
        <w:r>
          <w:rPr>
            <w:lang w:val="es-ES"/>
          </w:rPr>
          <w:t>2</w:t>
        </w:r>
        <w:r>
          <w:fldChar w:fldCharType="end"/>
        </w:r>
      </w:p>
    </w:sdtContent>
  </w:sdt>
  <w:p w14:paraId="51AC52B2" w14:textId="77777777" w:rsidR="001A74D9" w:rsidRDefault="001A74D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A246E" w14:textId="77777777" w:rsidR="00DC3ACA" w:rsidRDefault="00DC3ACA">
      <w:pPr>
        <w:spacing w:line="240" w:lineRule="auto"/>
      </w:pPr>
      <w:r>
        <w:separator/>
      </w:r>
    </w:p>
  </w:footnote>
  <w:footnote w:type="continuationSeparator" w:id="0">
    <w:p w14:paraId="665490F8" w14:textId="77777777" w:rsidR="00DC3ACA" w:rsidRDefault="00DC3A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E8F16" w14:textId="409C945A" w:rsidR="003344A0" w:rsidRDefault="00CA0924">
    <w:pPr>
      <w:tabs>
        <w:tab w:val="center" w:pos="4252"/>
        <w:tab w:val="right" w:pos="8504"/>
      </w:tabs>
      <w:spacing w:line="240" w:lineRule="auto"/>
    </w:pPr>
    <w:r>
      <w:rPr>
        <w:noProof/>
      </w:rPr>
      <w:drawing>
        <wp:inline distT="0" distB="0" distL="0" distR="0" wp14:anchorId="51F40F12" wp14:editId="65274A31">
          <wp:extent cx="3321170" cy="595966"/>
          <wp:effectExtent l="0" t="0" r="0" b="0"/>
          <wp:docPr id="187711559" name="Imagen 187711559"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descr="Texto&#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62536" cy="62133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47E60"/>
    <w:multiLevelType w:val="hybridMultilevel"/>
    <w:tmpl w:val="C288834A"/>
    <w:lvl w:ilvl="0" w:tplc="2C0A0019">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101526FA"/>
    <w:multiLevelType w:val="hybridMultilevel"/>
    <w:tmpl w:val="0BE6F072"/>
    <w:lvl w:ilvl="0" w:tplc="2C0A0019">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205107E5"/>
    <w:multiLevelType w:val="hybridMultilevel"/>
    <w:tmpl w:val="2C10EE56"/>
    <w:lvl w:ilvl="0" w:tplc="2C0A0019">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25086FA3"/>
    <w:multiLevelType w:val="multilevel"/>
    <w:tmpl w:val="2458AD00"/>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4" w15:restartNumberingAfterBreak="0">
    <w:nsid w:val="33A041F3"/>
    <w:multiLevelType w:val="hybridMultilevel"/>
    <w:tmpl w:val="4AC4CBA2"/>
    <w:lvl w:ilvl="0" w:tplc="02D048E0">
      <w:start w:val="10"/>
      <w:numFmt w:val="bullet"/>
      <w:lvlText w:val="-"/>
      <w:lvlJc w:val="left"/>
      <w:pPr>
        <w:ind w:left="720" w:hanging="360"/>
      </w:pPr>
      <w:rPr>
        <w:rFonts w:ascii="Arial" w:eastAsia="Arial"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67A7B4E"/>
    <w:multiLevelType w:val="hybridMultilevel"/>
    <w:tmpl w:val="23E21262"/>
    <w:lvl w:ilvl="0" w:tplc="2C0A0019">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500055F0"/>
    <w:multiLevelType w:val="hybridMultilevel"/>
    <w:tmpl w:val="320C48E0"/>
    <w:lvl w:ilvl="0" w:tplc="2C0A0019">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16cid:durableId="1272207579">
    <w:abstractNumId w:val="3"/>
  </w:num>
  <w:num w:numId="2" w16cid:durableId="2043238037">
    <w:abstractNumId w:val="0"/>
  </w:num>
  <w:num w:numId="3" w16cid:durableId="457382442">
    <w:abstractNumId w:val="1"/>
  </w:num>
  <w:num w:numId="4" w16cid:durableId="1099452710">
    <w:abstractNumId w:val="2"/>
  </w:num>
  <w:num w:numId="5" w16cid:durableId="359747182">
    <w:abstractNumId w:val="6"/>
  </w:num>
  <w:num w:numId="6" w16cid:durableId="379480583">
    <w:abstractNumId w:val="5"/>
  </w:num>
  <w:num w:numId="7" w16cid:durableId="9789949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4A0"/>
    <w:rsid w:val="000024A2"/>
    <w:rsid w:val="0000707B"/>
    <w:rsid w:val="00020429"/>
    <w:rsid w:val="00024D14"/>
    <w:rsid w:val="00025397"/>
    <w:rsid w:val="00025AC7"/>
    <w:rsid w:val="00026EA3"/>
    <w:rsid w:val="00032A4F"/>
    <w:rsid w:val="00047E28"/>
    <w:rsid w:val="00052192"/>
    <w:rsid w:val="000642D3"/>
    <w:rsid w:val="00064DC4"/>
    <w:rsid w:val="00076C7C"/>
    <w:rsid w:val="0008074A"/>
    <w:rsid w:val="0008282F"/>
    <w:rsid w:val="000874B0"/>
    <w:rsid w:val="000879BC"/>
    <w:rsid w:val="00095CB3"/>
    <w:rsid w:val="00096FB7"/>
    <w:rsid w:val="00097817"/>
    <w:rsid w:val="000A0A12"/>
    <w:rsid w:val="000A4758"/>
    <w:rsid w:val="000A7F8A"/>
    <w:rsid w:val="000B140A"/>
    <w:rsid w:val="000B3B31"/>
    <w:rsid w:val="000C0CCC"/>
    <w:rsid w:val="000C5794"/>
    <w:rsid w:val="000E0158"/>
    <w:rsid w:val="000E2550"/>
    <w:rsid w:val="000F29DF"/>
    <w:rsid w:val="000F3FBD"/>
    <w:rsid w:val="000F7F5C"/>
    <w:rsid w:val="0010283C"/>
    <w:rsid w:val="00111DE5"/>
    <w:rsid w:val="00120477"/>
    <w:rsid w:val="001206D6"/>
    <w:rsid w:val="00125283"/>
    <w:rsid w:val="00130448"/>
    <w:rsid w:val="001336CA"/>
    <w:rsid w:val="00140BD2"/>
    <w:rsid w:val="00144236"/>
    <w:rsid w:val="00144652"/>
    <w:rsid w:val="0014492D"/>
    <w:rsid w:val="00144DA6"/>
    <w:rsid w:val="00146150"/>
    <w:rsid w:val="001475B1"/>
    <w:rsid w:val="001542C3"/>
    <w:rsid w:val="00155B62"/>
    <w:rsid w:val="00160375"/>
    <w:rsid w:val="00162986"/>
    <w:rsid w:val="001673FA"/>
    <w:rsid w:val="00170583"/>
    <w:rsid w:val="00170636"/>
    <w:rsid w:val="00174AA5"/>
    <w:rsid w:val="00186A54"/>
    <w:rsid w:val="00194870"/>
    <w:rsid w:val="001A5B0D"/>
    <w:rsid w:val="001A6B29"/>
    <w:rsid w:val="001A6E30"/>
    <w:rsid w:val="001A74D9"/>
    <w:rsid w:val="001C7EBC"/>
    <w:rsid w:val="001D64C1"/>
    <w:rsid w:val="001E0385"/>
    <w:rsid w:val="001E6C3F"/>
    <w:rsid w:val="001F21BE"/>
    <w:rsid w:val="001F270F"/>
    <w:rsid w:val="001F60A6"/>
    <w:rsid w:val="00200E98"/>
    <w:rsid w:val="00201261"/>
    <w:rsid w:val="00201862"/>
    <w:rsid w:val="00201C0C"/>
    <w:rsid w:val="0020353B"/>
    <w:rsid w:val="0021015D"/>
    <w:rsid w:val="0021195F"/>
    <w:rsid w:val="002134F0"/>
    <w:rsid w:val="0021358C"/>
    <w:rsid w:val="002217B0"/>
    <w:rsid w:val="002220D0"/>
    <w:rsid w:val="002227D3"/>
    <w:rsid w:val="00232A74"/>
    <w:rsid w:val="00232C98"/>
    <w:rsid w:val="0023477E"/>
    <w:rsid w:val="00234D79"/>
    <w:rsid w:val="0023529B"/>
    <w:rsid w:val="00236BA3"/>
    <w:rsid w:val="00240215"/>
    <w:rsid w:val="00240D26"/>
    <w:rsid w:val="00241DD7"/>
    <w:rsid w:val="00245DA4"/>
    <w:rsid w:val="002519AD"/>
    <w:rsid w:val="00251D7C"/>
    <w:rsid w:val="00252BCF"/>
    <w:rsid w:val="0025528A"/>
    <w:rsid w:val="00261A2A"/>
    <w:rsid w:val="00276658"/>
    <w:rsid w:val="002877AF"/>
    <w:rsid w:val="002922FE"/>
    <w:rsid w:val="0029396E"/>
    <w:rsid w:val="00293F05"/>
    <w:rsid w:val="00294258"/>
    <w:rsid w:val="00295774"/>
    <w:rsid w:val="00296B9B"/>
    <w:rsid w:val="002A397C"/>
    <w:rsid w:val="002A4DA5"/>
    <w:rsid w:val="002B13CE"/>
    <w:rsid w:val="002B3214"/>
    <w:rsid w:val="002B6B45"/>
    <w:rsid w:val="002C0315"/>
    <w:rsid w:val="002C1A56"/>
    <w:rsid w:val="002D2825"/>
    <w:rsid w:val="002D6498"/>
    <w:rsid w:val="002D74C4"/>
    <w:rsid w:val="002E1BED"/>
    <w:rsid w:val="002E45C3"/>
    <w:rsid w:val="002E732C"/>
    <w:rsid w:val="002F4A2F"/>
    <w:rsid w:val="002F6977"/>
    <w:rsid w:val="002F7442"/>
    <w:rsid w:val="00301AD7"/>
    <w:rsid w:val="00304B26"/>
    <w:rsid w:val="00306BA8"/>
    <w:rsid w:val="003104E8"/>
    <w:rsid w:val="003109FB"/>
    <w:rsid w:val="00313A79"/>
    <w:rsid w:val="003235A6"/>
    <w:rsid w:val="0032569D"/>
    <w:rsid w:val="00326024"/>
    <w:rsid w:val="00326D2E"/>
    <w:rsid w:val="003279C2"/>
    <w:rsid w:val="00331300"/>
    <w:rsid w:val="003344A0"/>
    <w:rsid w:val="00345E81"/>
    <w:rsid w:val="00356049"/>
    <w:rsid w:val="00360F55"/>
    <w:rsid w:val="003615B2"/>
    <w:rsid w:val="00361A6E"/>
    <w:rsid w:val="00363AB0"/>
    <w:rsid w:val="0037374D"/>
    <w:rsid w:val="00374793"/>
    <w:rsid w:val="00375C37"/>
    <w:rsid w:val="003766AB"/>
    <w:rsid w:val="003960E2"/>
    <w:rsid w:val="0039735F"/>
    <w:rsid w:val="003A1176"/>
    <w:rsid w:val="003A2F9F"/>
    <w:rsid w:val="003A3EE5"/>
    <w:rsid w:val="003B38AD"/>
    <w:rsid w:val="003B5AA0"/>
    <w:rsid w:val="003B7431"/>
    <w:rsid w:val="003C5589"/>
    <w:rsid w:val="003D22EF"/>
    <w:rsid w:val="003D6E21"/>
    <w:rsid w:val="003E0240"/>
    <w:rsid w:val="003E1431"/>
    <w:rsid w:val="003E191D"/>
    <w:rsid w:val="003E19A9"/>
    <w:rsid w:val="003E1FED"/>
    <w:rsid w:val="003E2DFB"/>
    <w:rsid w:val="003E4487"/>
    <w:rsid w:val="003E6BEB"/>
    <w:rsid w:val="003E6E26"/>
    <w:rsid w:val="003E6E7F"/>
    <w:rsid w:val="003F2D44"/>
    <w:rsid w:val="003F3A04"/>
    <w:rsid w:val="00401F5B"/>
    <w:rsid w:val="004131DF"/>
    <w:rsid w:val="00422869"/>
    <w:rsid w:val="00424639"/>
    <w:rsid w:val="00434468"/>
    <w:rsid w:val="00440AA6"/>
    <w:rsid w:val="00444FC3"/>
    <w:rsid w:val="0044501A"/>
    <w:rsid w:val="004457EC"/>
    <w:rsid w:val="00450A7E"/>
    <w:rsid w:val="00452301"/>
    <w:rsid w:val="00453250"/>
    <w:rsid w:val="0045411B"/>
    <w:rsid w:val="004570FB"/>
    <w:rsid w:val="004655B6"/>
    <w:rsid w:val="00467D0D"/>
    <w:rsid w:val="00470B84"/>
    <w:rsid w:val="0047143B"/>
    <w:rsid w:val="00471EA8"/>
    <w:rsid w:val="00473ACA"/>
    <w:rsid w:val="00474656"/>
    <w:rsid w:val="004751CB"/>
    <w:rsid w:val="00475931"/>
    <w:rsid w:val="004759CD"/>
    <w:rsid w:val="00482165"/>
    <w:rsid w:val="00485A33"/>
    <w:rsid w:val="00487936"/>
    <w:rsid w:val="00492227"/>
    <w:rsid w:val="004933BD"/>
    <w:rsid w:val="004954E9"/>
    <w:rsid w:val="004A7DE4"/>
    <w:rsid w:val="004B3CF9"/>
    <w:rsid w:val="004B7BF7"/>
    <w:rsid w:val="004B7D55"/>
    <w:rsid w:val="004B7D6B"/>
    <w:rsid w:val="004D33D2"/>
    <w:rsid w:val="004E719F"/>
    <w:rsid w:val="004E72AB"/>
    <w:rsid w:val="004F7E52"/>
    <w:rsid w:val="00502171"/>
    <w:rsid w:val="00504524"/>
    <w:rsid w:val="005059D3"/>
    <w:rsid w:val="005122CD"/>
    <w:rsid w:val="00514054"/>
    <w:rsid w:val="005140D6"/>
    <w:rsid w:val="00514120"/>
    <w:rsid w:val="00514FD2"/>
    <w:rsid w:val="0051526D"/>
    <w:rsid w:val="0051623C"/>
    <w:rsid w:val="0051644B"/>
    <w:rsid w:val="00516545"/>
    <w:rsid w:val="005203BD"/>
    <w:rsid w:val="005214E6"/>
    <w:rsid w:val="00521E33"/>
    <w:rsid w:val="00522BEA"/>
    <w:rsid w:val="00524839"/>
    <w:rsid w:val="00524B53"/>
    <w:rsid w:val="005277B5"/>
    <w:rsid w:val="00527DF7"/>
    <w:rsid w:val="005310AA"/>
    <w:rsid w:val="00537F88"/>
    <w:rsid w:val="00547405"/>
    <w:rsid w:val="00553213"/>
    <w:rsid w:val="005549CC"/>
    <w:rsid w:val="00555BA7"/>
    <w:rsid w:val="00567C16"/>
    <w:rsid w:val="00574A99"/>
    <w:rsid w:val="00575A7E"/>
    <w:rsid w:val="0058400E"/>
    <w:rsid w:val="0058656C"/>
    <w:rsid w:val="0059427B"/>
    <w:rsid w:val="005A0AB8"/>
    <w:rsid w:val="005A2974"/>
    <w:rsid w:val="005A30DC"/>
    <w:rsid w:val="005A522F"/>
    <w:rsid w:val="005B519F"/>
    <w:rsid w:val="005D16CB"/>
    <w:rsid w:val="005D1844"/>
    <w:rsid w:val="005E1AA7"/>
    <w:rsid w:val="005E5196"/>
    <w:rsid w:val="005E5762"/>
    <w:rsid w:val="005E79DB"/>
    <w:rsid w:val="005F6880"/>
    <w:rsid w:val="005F6B53"/>
    <w:rsid w:val="005F7B11"/>
    <w:rsid w:val="00602B92"/>
    <w:rsid w:val="006035DB"/>
    <w:rsid w:val="006071E8"/>
    <w:rsid w:val="00607AFA"/>
    <w:rsid w:val="0062348B"/>
    <w:rsid w:val="00625866"/>
    <w:rsid w:val="00627657"/>
    <w:rsid w:val="00632E57"/>
    <w:rsid w:val="00633926"/>
    <w:rsid w:val="00634599"/>
    <w:rsid w:val="006410B8"/>
    <w:rsid w:val="00652ACC"/>
    <w:rsid w:val="006603D7"/>
    <w:rsid w:val="006630E6"/>
    <w:rsid w:val="00673E67"/>
    <w:rsid w:val="00682BCE"/>
    <w:rsid w:val="00683976"/>
    <w:rsid w:val="00684B73"/>
    <w:rsid w:val="0068789B"/>
    <w:rsid w:val="00687E5D"/>
    <w:rsid w:val="00694A25"/>
    <w:rsid w:val="006A4D0B"/>
    <w:rsid w:val="006C39A0"/>
    <w:rsid w:val="006D55AF"/>
    <w:rsid w:val="006D6C75"/>
    <w:rsid w:val="006D763E"/>
    <w:rsid w:val="006E6796"/>
    <w:rsid w:val="006F1E8A"/>
    <w:rsid w:val="006F4CA7"/>
    <w:rsid w:val="007014E9"/>
    <w:rsid w:val="00702B85"/>
    <w:rsid w:val="00703607"/>
    <w:rsid w:val="0070361A"/>
    <w:rsid w:val="00705E83"/>
    <w:rsid w:val="00707341"/>
    <w:rsid w:val="007129FE"/>
    <w:rsid w:val="00713EB7"/>
    <w:rsid w:val="007171D4"/>
    <w:rsid w:val="007203E9"/>
    <w:rsid w:val="00730621"/>
    <w:rsid w:val="00730DCE"/>
    <w:rsid w:val="00735E68"/>
    <w:rsid w:val="00742C94"/>
    <w:rsid w:val="007439C6"/>
    <w:rsid w:val="00744FD8"/>
    <w:rsid w:val="00745380"/>
    <w:rsid w:val="007814F3"/>
    <w:rsid w:val="0078342B"/>
    <w:rsid w:val="007941BB"/>
    <w:rsid w:val="00796915"/>
    <w:rsid w:val="007A1DEF"/>
    <w:rsid w:val="007A3322"/>
    <w:rsid w:val="007B0F89"/>
    <w:rsid w:val="007C0223"/>
    <w:rsid w:val="007C146D"/>
    <w:rsid w:val="007D2859"/>
    <w:rsid w:val="007D60FE"/>
    <w:rsid w:val="007D666C"/>
    <w:rsid w:val="007D6D7B"/>
    <w:rsid w:val="007F5FD2"/>
    <w:rsid w:val="007F77C1"/>
    <w:rsid w:val="00800CD3"/>
    <w:rsid w:val="00811F44"/>
    <w:rsid w:val="00813C5B"/>
    <w:rsid w:val="008212F1"/>
    <w:rsid w:val="00821723"/>
    <w:rsid w:val="0082194B"/>
    <w:rsid w:val="00826D28"/>
    <w:rsid w:val="00834566"/>
    <w:rsid w:val="008409CB"/>
    <w:rsid w:val="00851938"/>
    <w:rsid w:val="008546CF"/>
    <w:rsid w:val="00860787"/>
    <w:rsid w:val="00862E79"/>
    <w:rsid w:val="00864F01"/>
    <w:rsid w:val="0086700F"/>
    <w:rsid w:val="008717DF"/>
    <w:rsid w:val="00883B93"/>
    <w:rsid w:val="0089006C"/>
    <w:rsid w:val="008A073B"/>
    <w:rsid w:val="008A3AEE"/>
    <w:rsid w:val="008B127E"/>
    <w:rsid w:val="008B273F"/>
    <w:rsid w:val="008B633F"/>
    <w:rsid w:val="008C001A"/>
    <w:rsid w:val="008C01FA"/>
    <w:rsid w:val="008D7B01"/>
    <w:rsid w:val="008E2D4C"/>
    <w:rsid w:val="008E349E"/>
    <w:rsid w:val="008E6885"/>
    <w:rsid w:val="008E7F25"/>
    <w:rsid w:val="00901640"/>
    <w:rsid w:val="0090355F"/>
    <w:rsid w:val="0090484D"/>
    <w:rsid w:val="009114FB"/>
    <w:rsid w:val="00913FF3"/>
    <w:rsid w:val="00916DBB"/>
    <w:rsid w:val="0092611C"/>
    <w:rsid w:val="009276D9"/>
    <w:rsid w:val="0093565F"/>
    <w:rsid w:val="00941310"/>
    <w:rsid w:val="0094438E"/>
    <w:rsid w:val="00961DB0"/>
    <w:rsid w:val="00965089"/>
    <w:rsid w:val="00974CDF"/>
    <w:rsid w:val="00987C0A"/>
    <w:rsid w:val="00987CA8"/>
    <w:rsid w:val="00987F6E"/>
    <w:rsid w:val="00992F72"/>
    <w:rsid w:val="00997DC0"/>
    <w:rsid w:val="009A1EC7"/>
    <w:rsid w:val="009A1F28"/>
    <w:rsid w:val="009B1877"/>
    <w:rsid w:val="009B58A8"/>
    <w:rsid w:val="009C6E90"/>
    <w:rsid w:val="009D2A24"/>
    <w:rsid w:val="009D3166"/>
    <w:rsid w:val="009E399F"/>
    <w:rsid w:val="009E5F0E"/>
    <w:rsid w:val="009F42B7"/>
    <w:rsid w:val="009F475E"/>
    <w:rsid w:val="00A0027E"/>
    <w:rsid w:val="00A16E94"/>
    <w:rsid w:val="00A21747"/>
    <w:rsid w:val="00A229CB"/>
    <w:rsid w:val="00A30F55"/>
    <w:rsid w:val="00A33AF0"/>
    <w:rsid w:val="00A35F3C"/>
    <w:rsid w:val="00A45587"/>
    <w:rsid w:val="00A538EA"/>
    <w:rsid w:val="00A5447E"/>
    <w:rsid w:val="00A55242"/>
    <w:rsid w:val="00A57BE3"/>
    <w:rsid w:val="00A60472"/>
    <w:rsid w:val="00A61306"/>
    <w:rsid w:val="00A6511B"/>
    <w:rsid w:val="00A77996"/>
    <w:rsid w:val="00A81C6A"/>
    <w:rsid w:val="00A82679"/>
    <w:rsid w:val="00A82736"/>
    <w:rsid w:val="00A82E90"/>
    <w:rsid w:val="00A843D3"/>
    <w:rsid w:val="00A87E9B"/>
    <w:rsid w:val="00A90AD3"/>
    <w:rsid w:val="00A90E11"/>
    <w:rsid w:val="00A92602"/>
    <w:rsid w:val="00A94761"/>
    <w:rsid w:val="00AA6FE7"/>
    <w:rsid w:val="00AB2004"/>
    <w:rsid w:val="00AB2122"/>
    <w:rsid w:val="00AB3D29"/>
    <w:rsid w:val="00AB426D"/>
    <w:rsid w:val="00AB7501"/>
    <w:rsid w:val="00AC106E"/>
    <w:rsid w:val="00AC1C13"/>
    <w:rsid w:val="00AC1E46"/>
    <w:rsid w:val="00AC4383"/>
    <w:rsid w:val="00AD1936"/>
    <w:rsid w:val="00AE0384"/>
    <w:rsid w:val="00AE094D"/>
    <w:rsid w:val="00AE103E"/>
    <w:rsid w:val="00AE2830"/>
    <w:rsid w:val="00AE3D40"/>
    <w:rsid w:val="00AE6411"/>
    <w:rsid w:val="00AE6BA2"/>
    <w:rsid w:val="00AE7063"/>
    <w:rsid w:val="00AF3426"/>
    <w:rsid w:val="00AF5B26"/>
    <w:rsid w:val="00B041A4"/>
    <w:rsid w:val="00B05416"/>
    <w:rsid w:val="00B06B81"/>
    <w:rsid w:val="00B074A7"/>
    <w:rsid w:val="00B111D8"/>
    <w:rsid w:val="00B11DB4"/>
    <w:rsid w:val="00B254EC"/>
    <w:rsid w:val="00B363BC"/>
    <w:rsid w:val="00B3751C"/>
    <w:rsid w:val="00B3779C"/>
    <w:rsid w:val="00B420F1"/>
    <w:rsid w:val="00B4234B"/>
    <w:rsid w:val="00B42CDD"/>
    <w:rsid w:val="00B45601"/>
    <w:rsid w:val="00B45A66"/>
    <w:rsid w:val="00B52720"/>
    <w:rsid w:val="00B53599"/>
    <w:rsid w:val="00B659F3"/>
    <w:rsid w:val="00B7195C"/>
    <w:rsid w:val="00B7292D"/>
    <w:rsid w:val="00B829B7"/>
    <w:rsid w:val="00B851AE"/>
    <w:rsid w:val="00B85C2A"/>
    <w:rsid w:val="00B85E9D"/>
    <w:rsid w:val="00B96BE5"/>
    <w:rsid w:val="00B971D5"/>
    <w:rsid w:val="00BA1F8A"/>
    <w:rsid w:val="00BA5959"/>
    <w:rsid w:val="00BB635F"/>
    <w:rsid w:val="00BB6BB9"/>
    <w:rsid w:val="00BB74D6"/>
    <w:rsid w:val="00BB7CB1"/>
    <w:rsid w:val="00BC12B9"/>
    <w:rsid w:val="00BC1CE6"/>
    <w:rsid w:val="00BC1FAF"/>
    <w:rsid w:val="00BC668C"/>
    <w:rsid w:val="00BE0BB5"/>
    <w:rsid w:val="00BE2ECF"/>
    <w:rsid w:val="00BF4182"/>
    <w:rsid w:val="00BF7F9F"/>
    <w:rsid w:val="00C01125"/>
    <w:rsid w:val="00C012CA"/>
    <w:rsid w:val="00C037DD"/>
    <w:rsid w:val="00C03C6C"/>
    <w:rsid w:val="00C0529A"/>
    <w:rsid w:val="00C103AF"/>
    <w:rsid w:val="00C11381"/>
    <w:rsid w:val="00C13986"/>
    <w:rsid w:val="00C16E2E"/>
    <w:rsid w:val="00C23178"/>
    <w:rsid w:val="00C31FC3"/>
    <w:rsid w:val="00C35CAA"/>
    <w:rsid w:val="00C360D8"/>
    <w:rsid w:val="00C417C2"/>
    <w:rsid w:val="00C41AB8"/>
    <w:rsid w:val="00C43D93"/>
    <w:rsid w:val="00C51061"/>
    <w:rsid w:val="00C577DC"/>
    <w:rsid w:val="00C607A1"/>
    <w:rsid w:val="00C65F05"/>
    <w:rsid w:val="00C66225"/>
    <w:rsid w:val="00C6696E"/>
    <w:rsid w:val="00C7575E"/>
    <w:rsid w:val="00C81290"/>
    <w:rsid w:val="00C831FE"/>
    <w:rsid w:val="00C87440"/>
    <w:rsid w:val="00C93F4F"/>
    <w:rsid w:val="00CA0924"/>
    <w:rsid w:val="00CA1197"/>
    <w:rsid w:val="00CA42D1"/>
    <w:rsid w:val="00CB1397"/>
    <w:rsid w:val="00CB1A62"/>
    <w:rsid w:val="00CB38D1"/>
    <w:rsid w:val="00CC206F"/>
    <w:rsid w:val="00CC24FF"/>
    <w:rsid w:val="00CC3047"/>
    <w:rsid w:val="00CC4AB8"/>
    <w:rsid w:val="00CC4B22"/>
    <w:rsid w:val="00CD2305"/>
    <w:rsid w:val="00CD3CF8"/>
    <w:rsid w:val="00CD5557"/>
    <w:rsid w:val="00CD58F3"/>
    <w:rsid w:val="00CE4524"/>
    <w:rsid w:val="00CF55E1"/>
    <w:rsid w:val="00D02212"/>
    <w:rsid w:val="00D03343"/>
    <w:rsid w:val="00D04613"/>
    <w:rsid w:val="00D05B86"/>
    <w:rsid w:val="00D12995"/>
    <w:rsid w:val="00D12D30"/>
    <w:rsid w:val="00D2058E"/>
    <w:rsid w:val="00D2147A"/>
    <w:rsid w:val="00D21D00"/>
    <w:rsid w:val="00D25166"/>
    <w:rsid w:val="00D254FB"/>
    <w:rsid w:val="00D31005"/>
    <w:rsid w:val="00D407B7"/>
    <w:rsid w:val="00D50D29"/>
    <w:rsid w:val="00D53A47"/>
    <w:rsid w:val="00D556E8"/>
    <w:rsid w:val="00D56C78"/>
    <w:rsid w:val="00D62D1B"/>
    <w:rsid w:val="00D700AB"/>
    <w:rsid w:val="00D70DDE"/>
    <w:rsid w:val="00D71E38"/>
    <w:rsid w:val="00D720D2"/>
    <w:rsid w:val="00D821C0"/>
    <w:rsid w:val="00D83A36"/>
    <w:rsid w:val="00D87F69"/>
    <w:rsid w:val="00D90F7F"/>
    <w:rsid w:val="00DA23CC"/>
    <w:rsid w:val="00DA29E2"/>
    <w:rsid w:val="00DA3FFD"/>
    <w:rsid w:val="00DB027D"/>
    <w:rsid w:val="00DB17DC"/>
    <w:rsid w:val="00DB3519"/>
    <w:rsid w:val="00DC0B5C"/>
    <w:rsid w:val="00DC39CD"/>
    <w:rsid w:val="00DC3ACA"/>
    <w:rsid w:val="00DC4DA9"/>
    <w:rsid w:val="00DC6254"/>
    <w:rsid w:val="00DC69D1"/>
    <w:rsid w:val="00DD0B12"/>
    <w:rsid w:val="00DD4A69"/>
    <w:rsid w:val="00DD747C"/>
    <w:rsid w:val="00DE3B64"/>
    <w:rsid w:val="00DE48D8"/>
    <w:rsid w:val="00DE7BEF"/>
    <w:rsid w:val="00DF1C41"/>
    <w:rsid w:val="00DF4C8D"/>
    <w:rsid w:val="00E02157"/>
    <w:rsid w:val="00E03F96"/>
    <w:rsid w:val="00E04EF6"/>
    <w:rsid w:val="00E10CA0"/>
    <w:rsid w:val="00E143FC"/>
    <w:rsid w:val="00E15DEF"/>
    <w:rsid w:val="00E2573A"/>
    <w:rsid w:val="00E270D0"/>
    <w:rsid w:val="00E30344"/>
    <w:rsid w:val="00E31CFD"/>
    <w:rsid w:val="00E35D06"/>
    <w:rsid w:val="00E57336"/>
    <w:rsid w:val="00E57FE1"/>
    <w:rsid w:val="00E600BA"/>
    <w:rsid w:val="00E6095E"/>
    <w:rsid w:val="00E67D7C"/>
    <w:rsid w:val="00E70486"/>
    <w:rsid w:val="00E73A5E"/>
    <w:rsid w:val="00E75CAE"/>
    <w:rsid w:val="00E769E4"/>
    <w:rsid w:val="00E77300"/>
    <w:rsid w:val="00E8031F"/>
    <w:rsid w:val="00E82815"/>
    <w:rsid w:val="00E83917"/>
    <w:rsid w:val="00E84A3A"/>
    <w:rsid w:val="00E866F2"/>
    <w:rsid w:val="00E918D5"/>
    <w:rsid w:val="00E921A1"/>
    <w:rsid w:val="00E93BAB"/>
    <w:rsid w:val="00E95555"/>
    <w:rsid w:val="00E956AF"/>
    <w:rsid w:val="00E96365"/>
    <w:rsid w:val="00EB0780"/>
    <w:rsid w:val="00EB144B"/>
    <w:rsid w:val="00EB547B"/>
    <w:rsid w:val="00EB67CE"/>
    <w:rsid w:val="00EC3621"/>
    <w:rsid w:val="00EC364B"/>
    <w:rsid w:val="00ED19E4"/>
    <w:rsid w:val="00ED2B1E"/>
    <w:rsid w:val="00EE1989"/>
    <w:rsid w:val="00EE71BC"/>
    <w:rsid w:val="00EE7D17"/>
    <w:rsid w:val="00EF2D73"/>
    <w:rsid w:val="00EF7195"/>
    <w:rsid w:val="00EF7909"/>
    <w:rsid w:val="00F03BEF"/>
    <w:rsid w:val="00F20194"/>
    <w:rsid w:val="00F20847"/>
    <w:rsid w:val="00F217B5"/>
    <w:rsid w:val="00F2349D"/>
    <w:rsid w:val="00F2656A"/>
    <w:rsid w:val="00F34F71"/>
    <w:rsid w:val="00F36A2D"/>
    <w:rsid w:val="00F5036C"/>
    <w:rsid w:val="00F510D2"/>
    <w:rsid w:val="00F53896"/>
    <w:rsid w:val="00F563B5"/>
    <w:rsid w:val="00F63938"/>
    <w:rsid w:val="00F67914"/>
    <w:rsid w:val="00F67B8C"/>
    <w:rsid w:val="00F67DAC"/>
    <w:rsid w:val="00F74BBD"/>
    <w:rsid w:val="00F74BC3"/>
    <w:rsid w:val="00F824C1"/>
    <w:rsid w:val="00F86746"/>
    <w:rsid w:val="00F86A12"/>
    <w:rsid w:val="00F86DB6"/>
    <w:rsid w:val="00F87506"/>
    <w:rsid w:val="00F90092"/>
    <w:rsid w:val="00F92714"/>
    <w:rsid w:val="00F94B41"/>
    <w:rsid w:val="00F94F04"/>
    <w:rsid w:val="00F9785B"/>
    <w:rsid w:val="00FA5317"/>
    <w:rsid w:val="00FB79A8"/>
    <w:rsid w:val="00FB7FD9"/>
    <w:rsid w:val="00FC3EF0"/>
    <w:rsid w:val="00FD34C7"/>
    <w:rsid w:val="00FF052D"/>
    <w:rsid w:val="00FF3254"/>
    <w:rsid w:val="00FF4C74"/>
    <w:rsid w:val="00FF58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31077"/>
  <w15:docId w15:val="{E30F3013-4121-416F-A96F-6909FCFDD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link w:val="Ttulo1Car"/>
    <w:pPr>
      <w:keepNext/>
      <w:keepLines/>
      <w:spacing w:before="400" w:after="120"/>
      <w:outlineLvl w:val="0"/>
    </w:pPr>
    <w:rPr>
      <w:sz w:val="40"/>
      <w:szCs w:val="40"/>
    </w:rPr>
  </w:style>
  <w:style w:type="paragraph" w:styleId="Ttulo2">
    <w:name w:val="heading 2"/>
    <w:basedOn w:val="Normal"/>
    <w:next w:val="Normal"/>
    <w:rsid w:val="00F36A2D"/>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paragraph" w:styleId="Prrafodelista">
    <w:name w:val="List Paragraph"/>
    <w:basedOn w:val="Normal"/>
    <w:uiPriority w:val="34"/>
    <w:qFormat/>
    <w:rsid w:val="00AB426D"/>
    <w:pPr>
      <w:ind w:left="720"/>
      <w:contextualSpacing/>
    </w:pPr>
  </w:style>
  <w:style w:type="paragraph" w:styleId="Textonotapie">
    <w:name w:val="footnote text"/>
    <w:basedOn w:val="Normal"/>
    <w:link w:val="TextonotapieCar"/>
    <w:uiPriority w:val="99"/>
    <w:semiHidden/>
    <w:unhideWhenUsed/>
    <w:rsid w:val="00CC4B22"/>
    <w:pPr>
      <w:widowControl w:val="0"/>
      <w:autoSpaceDE w:val="0"/>
      <w:autoSpaceDN w:val="0"/>
      <w:spacing w:line="240" w:lineRule="auto"/>
    </w:pPr>
    <w:rPr>
      <w:rFonts w:ascii="Faustina" w:eastAsia="Faustina" w:hAnsi="Faustina" w:cs="Faustina"/>
      <w:sz w:val="20"/>
      <w:szCs w:val="20"/>
      <w:lang w:val="en-US"/>
    </w:rPr>
  </w:style>
  <w:style w:type="character" w:customStyle="1" w:styleId="TextonotapieCar">
    <w:name w:val="Texto nota pie Car"/>
    <w:basedOn w:val="Fuentedeprrafopredeter"/>
    <w:link w:val="Textonotapie"/>
    <w:uiPriority w:val="99"/>
    <w:semiHidden/>
    <w:rsid w:val="00CC4B22"/>
    <w:rPr>
      <w:rFonts w:ascii="Faustina" w:eastAsia="Faustina" w:hAnsi="Faustina" w:cs="Faustina"/>
      <w:sz w:val="20"/>
      <w:szCs w:val="20"/>
      <w:lang w:val="en-US"/>
    </w:rPr>
  </w:style>
  <w:style w:type="character" w:styleId="Refdenotaalpie">
    <w:name w:val="footnote reference"/>
    <w:basedOn w:val="Fuentedeprrafopredeter"/>
    <w:uiPriority w:val="99"/>
    <w:semiHidden/>
    <w:unhideWhenUsed/>
    <w:rsid w:val="00CC4B22"/>
    <w:rPr>
      <w:vertAlign w:val="superscript"/>
    </w:rPr>
  </w:style>
  <w:style w:type="character" w:styleId="Refdecomentario">
    <w:name w:val="annotation reference"/>
    <w:basedOn w:val="Fuentedeprrafopredeter"/>
    <w:uiPriority w:val="99"/>
    <w:semiHidden/>
    <w:unhideWhenUsed/>
    <w:rsid w:val="00682BCE"/>
    <w:rPr>
      <w:sz w:val="16"/>
      <w:szCs w:val="16"/>
    </w:rPr>
  </w:style>
  <w:style w:type="paragraph" w:styleId="Textocomentario">
    <w:name w:val="annotation text"/>
    <w:basedOn w:val="Normal"/>
    <w:link w:val="TextocomentarioCar"/>
    <w:uiPriority w:val="99"/>
    <w:unhideWhenUsed/>
    <w:rsid w:val="00682BCE"/>
    <w:pPr>
      <w:spacing w:line="240" w:lineRule="auto"/>
    </w:pPr>
    <w:rPr>
      <w:sz w:val="20"/>
      <w:szCs w:val="20"/>
    </w:rPr>
  </w:style>
  <w:style w:type="character" w:customStyle="1" w:styleId="TextocomentarioCar">
    <w:name w:val="Texto comentario Car"/>
    <w:basedOn w:val="Fuentedeprrafopredeter"/>
    <w:link w:val="Textocomentario"/>
    <w:uiPriority w:val="99"/>
    <w:rsid w:val="00682BCE"/>
    <w:rPr>
      <w:sz w:val="20"/>
      <w:szCs w:val="20"/>
    </w:rPr>
  </w:style>
  <w:style w:type="paragraph" w:styleId="Asuntodelcomentario">
    <w:name w:val="annotation subject"/>
    <w:basedOn w:val="Textocomentario"/>
    <w:next w:val="Textocomentario"/>
    <w:link w:val="AsuntodelcomentarioCar"/>
    <w:uiPriority w:val="99"/>
    <w:semiHidden/>
    <w:unhideWhenUsed/>
    <w:rsid w:val="00682BCE"/>
    <w:rPr>
      <w:b/>
      <w:bCs/>
    </w:rPr>
  </w:style>
  <w:style w:type="character" w:customStyle="1" w:styleId="AsuntodelcomentarioCar">
    <w:name w:val="Asunto del comentario Car"/>
    <w:basedOn w:val="TextocomentarioCar"/>
    <w:link w:val="Asuntodelcomentario"/>
    <w:uiPriority w:val="99"/>
    <w:semiHidden/>
    <w:rsid w:val="00682BCE"/>
    <w:rPr>
      <w:b/>
      <w:bCs/>
      <w:sz w:val="20"/>
      <w:szCs w:val="20"/>
    </w:rPr>
  </w:style>
  <w:style w:type="paragraph" w:styleId="Encabezado">
    <w:name w:val="header"/>
    <w:basedOn w:val="Normal"/>
    <w:link w:val="EncabezadoCar"/>
    <w:uiPriority w:val="99"/>
    <w:unhideWhenUsed/>
    <w:rsid w:val="00CA0924"/>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CA0924"/>
  </w:style>
  <w:style w:type="paragraph" w:styleId="Piedepgina">
    <w:name w:val="footer"/>
    <w:basedOn w:val="Normal"/>
    <w:link w:val="PiedepginaCar"/>
    <w:uiPriority w:val="99"/>
    <w:unhideWhenUsed/>
    <w:rsid w:val="00CA0924"/>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CA0924"/>
  </w:style>
  <w:style w:type="paragraph" w:styleId="TtuloTDC">
    <w:name w:val="TOC Heading"/>
    <w:basedOn w:val="Ttulo1"/>
    <w:next w:val="Normal"/>
    <w:uiPriority w:val="39"/>
    <w:unhideWhenUsed/>
    <w:qFormat/>
    <w:rsid w:val="00F36A2D"/>
    <w:pPr>
      <w:spacing w:before="240" w:after="0" w:line="259" w:lineRule="auto"/>
      <w:outlineLvl w:val="9"/>
    </w:pPr>
    <w:rPr>
      <w:rFonts w:asciiTheme="majorHAnsi" w:eastAsiaTheme="majorEastAsia" w:hAnsiTheme="majorHAnsi" w:cstheme="majorBidi"/>
      <w:color w:val="365F91" w:themeColor="accent1" w:themeShade="BF"/>
      <w:sz w:val="32"/>
      <w:szCs w:val="32"/>
      <w:lang w:val="es-ES" w:eastAsia="es-ES"/>
    </w:rPr>
  </w:style>
  <w:style w:type="paragraph" w:styleId="TDC1">
    <w:name w:val="toc 1"/>
    <w:basedOn w:val="Normal"/>
    <w:next w:val="Normal"/>
    <w:autoRedefine/>
    <w:uiPriority w:val="39"/>
    <w:unhideWhenUsed/>
    <w:rsid w:val="00F36A2D"/>
    <w:pPr>
      <w:spacing w:after="100"/>
    </w:pPr>
  </w:style>
  <w:style w:type="character" w:styleId="Hipervnculo">
    <w:name w:val="Hyperlink"/>
    <w:basedOn w:val="Fuentedeprrafopredeter"/>
    <w:uiPriority w:val="99"/>
    <w:unhideWhenUsed/>
    <w:rsid w:val="00F36A2D"/>
    <w:rPr>
      <w:color w:val="0000FF" w:themeColor="hyperlink"/>
      <w:u w:val="single"/>
    </w:rPr>
  </w:style>
  <w:style w:type="paragraph" w:styleId="TDC2">
    <w:name w:val="toc 2"/>
    <w:basedOn w:val="Normal"/>
    <w:next w:val="Normal"/>
    <w:autoRedefine/>
    <w:uiPriority w:val="39"/>
    <w:unhideWhenUsed/>
    <w:rsid w:val="00F36A2D"/>
    <w:pPr>
      <w:spacing w:after="100"/>
      <w:ind w:left="220"/>
    </w:pPr>
  </w:style>
  <w:style w:type="paragraph" w:styleId="TDC3">
    <w:name w:val="toc 3"/>
    <w:basedOn w:val="Normal"/>
    <w:next w:val="Normal"/>
    <w:autoRedefine/>
    <w:uiPriority w:val="39"/>
    <w:unhideWhenUsed/>
    <w:rsid w:val="00D50D29"/>
    <w:pPr>
      <w:spacing w:after="100"/>
      <w:ind w:left="440"/>
    </w:pPr>
  </w:style>
  <w:style w:type="character" w:styleId="Mencinsinresolver">
    <w:name w:val="Unresolved Mention"/>
    <w:basedOn w:val="Fuentedeprrafopredeter"/>
    <w:uiPriority w:val="99"/>
    <w:semiHidden/>
    <w:unhideWhenUsed/>
    <w:rsid w:val="00F94B41"/>
    <w:rPr>
      <w:color w:val="605E5C"/>
      <w:shd w:val="clear" w:color="auto" w:fill="E1DFDD"/>
    </w:rPr>
  </w:style>
  <w:style w:type="character" w:customStyle="1" w:styleId="Ttulo1Car">
    <w:name w:val="Título 1 Car"/>
    <w:basedOn w:val="Fuentedeprrafopredeter"/>
    <w:link w:val="Ttulo1"/>
    <w:rsid w:val="007C0223"/>
    <w:rPr>
      <w:sz w:val="40"/>
      <w:szCs w:val="40"/>
    </w:rPr>
  </w:style>
  <w:style w:type="paragraph" w:styleId="Revisin">
    <w:name w:val="Revision"/>
    <w:hidden/>
    <w:uiPriority w:val="99"/>
    <w:semiHidden/>
    <w:rsid w:val="00375C37"/>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134812">
      <w:bodyDiv w:val="1"/>
      <w:marLeft w:val="0"/>
      <w:marRight w:val="0"/>
      <w:marTop w:val="0"/>
      <w:marBottom w:val="0"/>
      <w:divBdr>
        <w:top w:val="none" w:sz="0" w:space="0" w:color="auto"/>
        <w:left w:val="none" w:sz="0" w:space="0" w:color="auto"/>
        <w:bottom w:val="none" w:sz="0" w:space="0" w:color="auto"/>
        <w:right w:val="none" w:sz="0" w:space="0" w:color="auto"/>
      </w:divBdr>
    </w:div>
    <w:div w:id="515310546">
      <w:bodyDiv w:val="1"/>
      <w:marLeft w:val="0"/>
      <w:marRight w:val="0"/>
      <w:marTop w:val="0"/>
      <w:marBottom w:val="0"/>
      <w:divBdr>
        <w:top w:val="none" w:sz="0" w:space="0" w:color="auto"/>
        <w:left w:val="none" w:sz="0" w:space="0" w:color="auto"/>
        <w:bottom w:val="none" w:sz="0" w:space="0" w:color="auto"/>
        <w:right w:val="none" w:sz="0" w:space="0" w:color="auto"/>
      </w:divBdr>
    </w:div>
    <w:div w:id="14720982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sadeentradas@unsam.edu.a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sadeayudasudocu@unsam.edu.a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vistas@unsam.edu.ar" TargetMode="External"/><Relationship Id="rId4" Type="http://schemas.openxmlformats.org/officeDocument/2006/relationships/settings" Target="settings.xml"/><Relationship Id="rId9" Type="http://schemas.openxmlformats.org/officeDocument/2006/relationships/hyperlink" Target="mailto:mesadeentradas@unsam.edu.a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5C0E60-6AA8-466D-98BD-D25AAD965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2962</Words>
  <Characters>16292</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Damian Aceto</cp:lastModifiedBy>
  <cp:revision>2</cp:revision>
  <dcterms:created xsi:type="dcterms:W3CDTF">2023-11-16T17:41:00Z</dcterms:created>
  <dcterms:modified xsi:type="dcterms:W3CDTF">2023-11-16T17:41:00Z</dcterms:modified>
</cp:coreProperties>
</file>